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8256" w:type="dxa"/>
        <w:tblInd w:w="120" w:type="dxa"/>
        <w:tblLayout w:type="fixed"/>
        <w:tblCellMar>
          <w:left w:w="0" w:type="dxa"/>
          <w:right w:w="0" w:type="dxa"/>
        </w:tblCellMar>
        <w:tblLook w:val="01E0" w:firstRow="1" w:lastRow="1" w:firstColumn="1" w:lastColumn="1" w:noHBand="0" w:noVBand="0"/>
      </w:tblPr>
      <w:tblGrid>
        <w:gridCol w:w="7"/>
        <w:gridCol w:w="2693"/>
        <w:gridCol w:w="344"/>
        <w:gridCol w:w="3752"/>
        <w:gridCol w:w="4334"/>
        <w:gridCol w:w="528"/>
        <w:gridCol w:w="3510"/>
        <w:gridCol w:w="1606"/>
        <w:gridCol w:w="4938"/>
        <w:gridCol w:w="1606"/>
        <w:gridCol w:w="4932"/>
        <w:gridCol w:w="6"/>
      </w:tblGrid>
      <w:tr w:rsidR="00C77B86" w14:paraId="5A3125C2" w14:textId="7CBC8427" w:rsidTr="00C77B86">
        <w:trPr>
          <w:gridBefore w:val="1"/>
          <w:wBefore w:w="7" w:type="dxa"/>
          <w:trHeight w:val="1559"/>
        </w:trPr>
        <w:tc>
          <w:tcPr>
            <w:tcW w:w="15161" w:type="dxa"/>
            <w:gridSpan w:val="6"/>
            <w:shd w:val="clear" w:color="auto" w:fill="F2F2F2"/>
          </w:tcPr>
          <w:p w14:paraId="7D6FCE7B" w14:textId="77777777" w:rsidR="00C77B86" w:rsidRPr="005473E7" w:rsidRDefault="00C77B86">
            <w:pPr>
              <w:pStyle w:val="TableParagraph"/>
              <w:ind w:left="5130" w:right="5124"/>
              <w:jc w:val="center"/>
              <w:rPr>
                <w:b/>
                <w:sz w:val="24"/>
                <w:szCs w:val="24"/>
              </w:rPr>
            </w:pPr>
            <w:r w:rsidRPr="005473E7">
              <w:rPr>
                <w:b/>
                <w:sz w:val="24"/>
                <w:szCs w:val="24"/>
              </w:rPr>
              <w:t>Emergency</w:t>
            </w:r>
            <w:r w:rsidRPr="005473E7">
              <w:rPr>
                <w:b/>
                <w:spacing w:val="-10"/>
                <w:sz w:val="24"/>
                <w:szCs w:val="24"/>
              </w:rPr>
              <w:t xml:space="preserve"> </w:t>
            </w:r>
            <w:r w:rsidRPr="005473E7">
              <w:rPr>
                <w:b/>
                <w:sz w:val="24"/>
                <w:szCs w:val="24"/>
              </w:rPr>
              <w:t>Medical</w:t>
            </w:r>
            <w:r w:rsidRPr="005473E7">
              <w:rPr>
                <w:b/>
                <w:spacing w:val="-9"/>
                <w:sz w:val="24"/>
                <w:szCs w:val="24"/>
              </w:rPr>
              <w:t xml:space="preserve"> </w:t>
            </w:r>
            <w:r w:rsidRPr="005473E7">
              <w:rPr>
                <w:b/>
                <w:sz w:val="24"/>
                <w:szCs w:val="24"/>
              </w:rPr>
              <w:t>Services</w:t>
            </w:r>
            <w:r w:rsidRPr="005473E7">
              <w:rPr>
                <w:b/>
                <w:spacing w:val="-8"/>
                <w:sz w:val="24"/>
                <w:szCs w:val="24"/>
              </w:rPr>
              <w:t xml:space="preserve"> </w:t>
            </w:r>
            <w:r w:rsidRPr="005473E7">
              <w:rPr>
                <w:b/>
                <w:sz w:val="24"/>
                <w:szCs w:val="24"/>
              </w:rPr>
              <w:t>Advisory</w:t>
            </w:r>
            <w:r w:rsidRPr="005473E7">
              <w:rPr>
                <w:b/>
                <w:spacing w:val="-9"/>
                <w:sz w:val="24"/>
                <w:szCs w:val="24"/>
              </w:rPr>
              <w:t xml:space="preserve"> </w:t>
            </w:r>
            <w:r w:rsidRPr="005473E7">
              <w:rPr>
                <w:b/>
                <w:sz w:val="24"/>
                <w:szCs w:val="24"/>
              </w:rPr>
              <w:t>Board Rules and Regulations Committee</w:t>
            </w:r>
          </w:p>
          <w:p w14:paraId="7A251A91" w14:textId="77777777" w:rsidR="00C77B86" w:rsidRPr="005473E7" w:rsidRDefault="00C77B86">
            <w:pPr>
              <w:pStyle w:val="TableParagraph"/>
              <w:ind w:left="5650" w:right="5644"/>
              <w:jc w:val="center"/>
              <w:rPr>
                <w:sz w:val="24"/>
                <w:szCs w:val="24"/>
              </w:rPr>
            </w:pPr>
            <w:r w:rsidRPr="005473E7">
              <w:rPr>
                <w:sz w:val="24"/>
                <w:szCs w:val="24"/>
              </w:rPr>
              <w:t>Embassy</w:t>
            </w:r>
            <w:r w:rsidRPr="005473E7">
              <w:rPr>
                <w:spacing w:val="-13"/>
                <w:sz w:val="24"/>
                <w:szCs w:val="24"/>
              </w:rPr>
              <w:t xml:space="preserve"> </w:t>
            </w:r>
            <w:r w:rsidRPr="005473E7">
              <w:rPr>
                <w:sz w:val="24"/>
                <w:szCs w:val="24"/>
              </w:rPr>
              <w:t>Suites,</w:t>
            </w:r>
            <w:r w:rsidRPr="005473E7">
              <w:rPr>
                <w:spacing w:val="-11"/>
                <w:sz w:val="24"/>
                <w:szCs w:val="24"/>
              </w:rPr>
              <w:t xml:space="preserve"> </w:t>
            </w:r>
            <w:r w:rsidRPr="005473E7">
              <w:rPr>
                <w:sz w:val="24"/>
                <w:szCs w:val="24"/>
              </w:rPr>
              <w:t>Richmond,</w:t>
            </w:r>
            <w:r w:rsidRPr="005473E7">
              <w:rPr>
                <w:spacing w:val="-13"/>
                <w:sz w:val="24"/>
                <w:szCs w:val="24"/>
              </w:rPr>
              <w:t xml:space="preserve"> </w:t>
            </w:r>
            <w:r w:rsidRPr="005473E7">
              <w:rPr>
                <w:sz w:val="24"/>
                <w:szCs w:val="24"/>
              </w:rPr>
              <w:t xml:space="preserve">VA </w:t>
            </w:r>
          </w:p>
          <w:p w14:paraId="45514782" w14:textId="501D4116" w:rsidR="00C77B86" w:rsidRDefault="00C77B86">
            <w:pPr>
              <w:pStyle w:val="TableParagraph"/>
              <w:ind w:left="5650" w:right="5644"/>
              <w:jc w:val="center"/>
              <w:rPr>
                <w:sz w:val="20"/>
              </w:rPr>
            </w:pPr>
            <w:r w:rsidRPr="005473E7">
              <w:rPr>
                <w:sz w:val="24"/>
                <w:szCs w:val="24"/>
              </w:rPr>
              <w:t>May 02, 2024 @ 3 PM</w:t>
            </w:r>
          </w:p>
        </w:tc>
        <w:tc>
          <w:tcPr>
            <w:tcW w:w="6544" w:type="dxa"/>
            <w:gridSpan w:val="2"/>
            <w:shd w:val="clear" w:color="auto" w:fill="F2F2F2"/>
          </w:tcPr>
          <w:p w14:paraId="195B87FA" w14:textId="77777777" w:rsidR="00C77B86" w:rsidRPr="005473E7" w:rsidRDefault="00C77B86">
            <w:pPr>
              <w:pStyle w:val="TableParagraph"/>
              <w:ind w:left="5130" w:right="5124"/>
              <w:jc w:val="center"/>
              <w:rPr>
                <w:b/>
                <w:sz w:val="24"/>
                <w:szCs w:val="24"/>
              </w:rPr>
            </w:pPr>
          </w:p>
        </w:tc>
        <w:tc>
          <w:tcPr>
            <w:tcW w:w="6544" w:type="dxa"/>
            <w:gridSpan w:val="3"/>
            <w:shd w:val="clear" w:color="auto" w:fill="F2F2F2"/>
          </w:tcPr>
          <w:p w14:paraId="6726C0C1" w14:textId="785CC0C0" w:rsidR="00C77B86" w:rsidRPr="005473E7" w:rsidRDefault="00C77B86">
            <w:pPr>
              <w:pStyle w:val="TableParagraph"/>
              <w:ind w:left="5130" w:right="5124"/>
              <w:jc w:val="center"/>
              <w:rPr>
                <w:b/>
                <w:sz w:val="24"/>
                <w:szCs w:val="24"/>
              </w:rPr>
            </w:pPr>
          </w:p>
        </w:tc>
      </w:tr>
      <w:tr w:rsidR="00C77B86" w14:paraId="5092E125" w14:textId="54BD9E3A" w:rsidTr="00C77B86">
        <w:trPr>
          <w:gridBefore w:val="1"/>
          <w:wBefore w:w="7" w:type="dxa"/>
          <w:trHeight w:val="1022"/>
        </w:trPr>
        <w:tc>
          <w:tcPr>
            <w:tcW w:w="3037" w:type="dxa"/>
            <w:gridSpan w:val="2"/>
            <w:shd w:val="clear" w:color="auto" w:fill="F2F2F2"/>
          </w:tcPr>
          <w:p w14:paraId="2A827405" w14:textId="77777777" w:rsidR="00C77B86" w:rsidRDefault="00C77B86">
            <w:pPr>
              <w:pStyle w:val="TableParagraph"/>
              <w:rPr>
                <w:sz w:val="20"/>
              </w:rPr>
            </w:pPr>
          </w:p>
          <w:p w14:paraId="69A9B6E9" w14:textId="77777777" w:rsidR="00C77B86" w:rsidRDefault="00C77B86">
            <w:pPr>
              <w:pStyle w:val="TableParagraph"/>
              <w:spacing w:before="139"/>
              <w:rPr>
                <w:sz w:val="20"/>
              </w:rPr>
            </w:pPr>
          </w:p>
          <w:p w14:paraId="2EDAF358" w14:textId="77777777" w:rsidR="00C77B86" w:rsidRDefault="00C77B86">
            <w:pPr>
              <w:pStyle w:val="TableParagraph"/>
              <w:ind w:left="108"/>
              <w:rPr>
                <w:rFonts w:ascii="Calibri"/>
                <w:b/>
                <w:sz w:val="20"/>
              </w:rPr>
            </w:pPr>
            <w:r>
              <w:rPr>
                <w:rFonts w:ascii="Calibri"/>
                <w:b/>
                <w:sz w:val="20"/>
              </w:rPr>
              <w:t>Members</w:t>
            </w:r>
            <w:r>
              <w:rPr>
                <w:rFonts w:ascii="Calibri"/>
                <w:b/>
                <w:spacing w:val="-6"/>
                <w:sz w:val="20"/>
              </w:rPr>
              <w:t xml:space="preserve"> </w:t>
            </w:r>
            <w:r>
              <w:rPr>
                <w:rFonts w:ascii="Calibri"/>
                <w:b/>
                <w:spacing w:val="-2"/>
                <w:sz w:val="20"/>
              </w:rPr>
              <w:t>Present:</w:t>
            </w:r>
          </w:p>
        </w:tc>
        <w:tc>
          <w:tcPr>
            <w:tcW w:w="3752" w:type="dxa"/>
            <w:shd w:val="clear" w:color="auto" w:fill="F2F2F2"/>
          </w:tcPr>
          <w:p w14:paraId="20B6439F" w14:textId="77777777" w:rsidR="00C77B86" w:rsidRDefault="00C77B86">
            <w:pPr>
              <w:pStyle w:val="TableParagraph"/>
              <w:rPr>
                <w:sz w:val="20"/>
              </w:rPr>
            </w:pPr>
          </w:p>
          <w:p w14:paraId="0B4CFDA3" w14:textId="77777777" w:rsidR="00C77B86" w:rsidRDefault="00C77B86">
            <w:pPr>
              <w:pStyle w:val="TableParagraph"/>
              <w:spacing w:before="139"/>
              <w:rPr>
                <w:sz w:val="20"/>
              </w:rPr>
            </w:pPr>
          </w:p>
          <w:p w14:paraId="23AB05A6" w14:textId="77777777" w:rsidR="00C77B86" w:rsidRDefault="00C77B86">
            <w:pPr>
              <w:pStyle w:val="TableParagraph"/>
              <w:ind w:left="985"/>
              <w:rPr>
                <w:rFonts w:ascii="Calibri"/>
                <w:b/>
                <w:sz w:val="20"/>
              </w:rPr>
            </w:pPr>
            <w:r>
              <w:rPr>
                <w:rFonts w:ascii="Calibri"/>
                <w:b/>
                <w:sz w:val="20"/>
              </w:rPr>
              <w:t>Members</w:t>
            </w:r>
            <w:r>
              <w:rPr>
                <w:rFonts w:ascii="Calibri"/>
                <w:b/>
                <w:spacing w:val="-6"/>
                <w:sz w:val="20"/>
              </w:rPr>
              <w:t xml:space="preserve"> </w:t>
            </w:r>
            <w:r>
              <w:rPr>
                <w:rFonts w:ascii="Calibri"/>
                <w:b/>
                <w:spacing w:val="-2"/>
                <w:sz w:val="20"/>
              </w:rPr>
              <w:t>Absent:</w:t>
            </w:r>
          </w:p>
        </w:tc>
        <w:tc>
          <w:tcPr>
            <w:tcW w:w="8372" w:type="dxa"/>
            <w:gridSpan w:val="3"/>
            <w:shd w:val="clear" w:color="auto" w:fill="F2F2F2"/>
          </w:tcPr>
          <w:p w14:paraId="0A7B7FC1" w14:textId="77777777" w:rsidR="00C77B86" w:rsidRDefault="00C77B86">
            <w:pPr>
              <w:pStyle w:val="TableParagraph"/>
              <w:spacing w:before="139"/>
              <w:rPr>
                <w:sz w:val="20"/>
              </w:rPr>
            </w:pPr>
          </w:p>
          <w:p w14:paraId="5A6DED67" w14:textId="77777777" w:rsidR="00C77B86" w:rsidRDefault="00C77B86">
            <w:pPr>
              <w:pStyle w:val="TableParagraph"/>
              <w:spacing w:before="139"/>
              <w:rPr>
                <w:sz w:val="20"/>
              </w:rPr>
            </w:pPr>
          </w:p>
          <w:p w14:paraId="3EE0C92F" w14:textId="77777777" w:rsidR="00C77B86" w:rsidRDefault="00C77B86">
            <w:pPr>
              <w:pStyle w:val="TableParagraph"/>
              <w:tabs>
                <w:tab w:val="left" w:pos="4387"/>
              </w:tabs>
              <w:ind w:left="1282"/>
              <w:rPr>
                <w:rFonts w:ascii="Calibri"/>
                <w:b/>
                <w:sz w:val="20"/>
              </w:rPr>
            </w:pPr>
            <w:r>
              <w:rPr>
                <w:rFonts w:ascii="Calibri"/>
                <w:b/>
                <w:spacing w:val="-2"/>
                <w:sz w:val="20"/>
              </w:rPr>
              <w:t>Staff:</w:t>
            </w:r>
            <w:r>
              <w:rPr>
                <w:rFonts w:ascii="Calibri"/>
                <w:b/>
                <w:sz w:val="20"/>
              </w:rPr>
              <w:tab/>
            </w:r>
            <w:r>
              <w:rPr>
                <w:rFonts w:ascii="Calibri"/>
                <w:b/>
                <w:spacing w:val="-2"/>
                <w:sz w:val="20"/>
              </w:rPr>
              <w:t>Others:</w:t>
            </w:r>
          </w:p>
        </w:tc>
        <w:tc>
          <w:tcPr>
            <w:tcW w:w="6544" w:type="dxa"/>
            <w:gridSpan w:val="2"/>
            <w:shd w:val="clear" w:color="auto" w:fill="F2F2F2"/>
          </w:tcPr>
          <w:p w14:paraId="2714C83E" w14:textId="77777777" w:rsidR="00C77B86" w:rsidRDefault="00C77B86">
            <w:pPr>
              <w:pStyle w:val="TableParagraph"/>
              <w:spacing w:before="139"/>
              <w:rPr>
                <w:sz w:val="20"/>
              </w:rPr>
            </w:pPr>
          </w:p>
        </w:tc>
        <w:tc>
          <w:tcPr>
            <w:tcW w:w="6544" w:type="dxa"/>
            <w:gridSpan w:val="3"/>
            <w:shd w:val="clear" w:color="auto" w:fill="F2F2F2"/>
          </w:tcPr>
          <w:p w14:paraId="096C096A" w14:textId="677C4FF8" w:rsidR="00C77B86" w:rsidRDefault="00C77B86">
            <w:pPr>
              <w:pStyle w:val="TableParagraph"/>
              <w:spacing w:before="139"/>
              <w:rPr>
                <w:sz w:val="20"/>
              </w:rPr>
            </w:pPr>
          </w:p>
        </w:tc>
      </w:tr>
      <w:tr w:rsidR="00C77B86" w14:paraId="1F1FFE91" w14:textId="6352C29F" w:rsidTr="00C77B86">
        <w:trPr>
          <w:gridBefore w:val="1"/>
          <w:gridAfter w:val="2"/>
          <w:wBefore w:w="7" w:type="dxa"/>
          <w:wAfter w:w="4938" w:type="dxa"/>
          <w:trHeight w:val="274"/>
        </w:trPr>
        <w:tc>
          <w:tcPr>
            <w:tcW w:w="3037" w:type="dxa"/>
            <w:gridSpan w:val="2"/>
          </w:tcPr>
          <w:p w14:paraId="0CCB31AB" w14:textId="77777777" w:rsidR="00C77B86" w:rsidRDefault="00C77B86">
            <w:pPr>
              <w:pStyle w:val="TableParagraph"/>
              <w:spacing w:before="1"/>
              <w:ind w:left="108"/>
              <w:rPr>
                <w:rFonts w:ascii="Calibri"/>
                <w:sz w:val="20"/>
              </w:rPr>
            </w:pPr>
            <w:r>
              <w:rPr>
                <w:rFonts w:ascii="Calibri"/>
                <w:sz w:val="20"/>
              </w:rPr>
              <w:t>Cody</w:t>
            </w:r>
            <w:r>
              <w:rPr>
                <w:rFonts w:ascii="Calibri"/>
                <w:spacing w:val="-5"/>
                <w:sz w:val="20"/>
              </w:rPr>
              <w:t xml:space="preserve"> </w:t>
            </w:r>
            <w:r>
              <w:rPr>
                <w:rFonts w:ascii="Calibri"/>
                <w:spacing w:val="-2"/>
                <w:sz w:val="20"/>
              </w:rPr>
              <w:t>Jackson</w:t>
            </w:r>
            <w:r>
              <w:rPr>
                <w:rFonts w:ascii="Calibri"/>
                <w:sz w:val="20"/>
              </w:rPr>
              <w:t xml:space="preserve"> </w:t>
            </w:r>
          </w:p>
          <w:p w14:paraId="66012109" w14:textId="77777777" w:rsidR="00C77B86" w:rsidRDefault="00C77B86">
            <w:pPr>
              <w:pStyle w:val="TableParagraph"/>
              <w:spacing w:before="1"/>
              <w:ind w:left="108"/>
              <w:rPr>
                <w:rFonts w:ascii="Calibri"/>
                <w:sz w:val="20"/>
              </w:rPr>
            </w:pPr>
            <w:r>
              <w:rPr>
                <w:rFonts w:ascii="Calibri"/>
                <w:spacing w:val="-2"/>
                <w:sz w:val="20"/>
              </w:rPr>
              <w:t>Theresa</w:t>
            </w:r>
            <w:r>
              <w:rPr>
                <w:rFonts w:ascii="Calibri"/>
                <w:spacing w:val="14"/>
                <w:sz w:val="20"/>
              </w:rPr>
              <w:t xml:space="preserve"> </w:t>
            </w:r>
            <w:r>
              <w:rPr>
                <w:rFonts w:ascii="Calibri"/>
                <w:spacing w:val="-2"/>
                <w:sz w:val="20"/>
              </w:rPr>
              <w:t>Kingsley-Varble</w:t>
            </w:r>
            <w:r>
              <w:rPr>
                <w:rFonts w:ascii="Calibri"/>
                <w:sz w:val="20"/>
              </w:rPr>
              <w:t xml:space="preserve"> </w:t>
            </w:r>
          </w:p>
          <w:p w14:paraId="1B9E0DAC" w14:textId="77777777" w:rsidR="00C77B86" w:rsidRDefault="00C77B86" w:rsidP="00C77B86">
            <w:pPr>
              <w:pStyle w:val="TableParagraph"/>
              <w:ind w:left="108"/>
              <w:rPr>
                <w:rFonts w:ascii="Calibri"/>
                <w:sz w:val="20"/>
              </w:rPr>
            </w:pPr>
            <w:r>
              <w:rPr>
                <w:rFonts w:ascii="Calibri"/>
                <w:sz w:val="20"/>
              </w:rPr>
              <w:t>Greg</w:t>
            </w:r>
            <w:r>
              <w:rPr>
                <w:rFonts w:ascii="Calibri"/>
                <w:spacing w:val="-12"/>
                <w:sz w:val="20"/>
              </w:rPr>
              <w:t xml:space="preserve"> </w:t>
            </w:r>
            <w:r>
              <w:rPr>
                <w:rFonts w:ascii="Calibri"/>
                <w:sz w:val="20"/>
              </w:rPr>
              <w:t>Woods</w:t>
            </w:r>
            <w:r>
              <w:rPr>
                <w:rFonts w:ascii="Calibri"/>
                <w:sz w:val="20"/>
              </w:rPr>
              <w:t xml:space="preserve"> </w:t>
            </w:r>
          </w:p>
          <w:p w14:paraId="71715D4D" w14:textId="3E63F440" w:rsidR="00C77B86" w:rsidRDefault="00C77B86" w:rsidP="00C77B86">
            <w:pPr>
              <w:pStyle w:val="TableParagraph"/>
              <w:ind w:left="108"/>
              <w:rPr>
                <w:rFonts w:ascii="Calibri"/>
                <w:sz w:val="20"/>
              </w:rPr>
            </w:pPr>
            <w:r>
              <w:rPr>
                <w:rFonts w:ascii="Calibri"/>
                <w:sz w:val="20"/>
              </w:rPr>
              <w:t>Janet</w:t>
            </w:r>
            <w:r>
              <w:rPr>
                <w:rFonts w:ascii="Calibri"/>
                <w:spacing w:val="-6"/>
                <w:sz w:val="20"/>
              </w:rPr>
              <w:t xml:space="preserve"> </w:t>
            </w:r>
            <w:r>
              <w:rPr>
                <w:rFonts w:ascii="Calibri"/>
                <w:spacing w:val="-2"/>
                <w:sz w:val="20"/>
              </w:rPr>
              <w:t>Blankenship</w:t>
            </w:r>
          </w:p>
          <w:p w14:paraId="447323C2" w14:textId="77777777" w:rsidR="00C77B86" w:rsidRDefault="00C77B86">
            <w:pPr>
              <w:pStyle w:val="TableParagraph"/>
              <w:spacing w:before="1"/>
              <w:ind w:left="108"/>
              <w:rPr>
                <w:rFonts w:ascii="Calibri"/>
                <w:spacing w:val="-2"/>
                <w:sz w:val="20"/>
              </w:rPr>
            </w:pPr>
            <w:r>
              <w:rPr>
                <w:rFonts w:ascii="Calibri"/>
                <w:sz w:val="20"/>
              </w:rPr>
              <w:t>Dan</w:t>
            </w:r>
            <w:r>
              <w:rPr>
                <w:rFonts w:ascii="Calibri"/>
                <w:spacing w:val="-5"/>
                <w:sz w:val="20"/>
              </w:rPr>
              <w:t xml:space="preserve"> </w:t>
            </w:r>
            <w:r>
              <w:rPr>
                <w:rFonts w:ascii="Calibri"/>
                <w:sz w:val="20"/>
              </w:rPr>
              <w:t>Norville,</w:t>
            </w:r>
            <w:r>
              <w:rPr>
                <w:rFonts w:ascii="Calibri"/>
                <w:spacing w:val="-6"/>
                <w:sz w:val="20"/>
              </w:rPr>
              <w:t xml:space="preserve"> </w:t>
            </w:r>
            <w:r>
              <w:rPr>
                <w:rFonts w:ascii="Calibri"/>
                <w:spacing w:val="-2"/>
                <w:sz w:val="20"/>
              </w:rPr>
              <w:t>Chair</w:t>
            </w:r>
          </w:p>
          <w:p w14:paraId="438B08C6" w14:textId="77777777" w:rsidR="00C77B86" w:rsidRDefault="00C77B86" w:rsidP="00C77B86">
            <w:pPr>
              <w:pStyle w:val="TableParagraph"/>
              <w:spacing w:line="259" w:lineRule="auto"/>
              <w:ind w:left="108" w:right="1914"/>
              <w:rPr>
                <w:rFonts w:ascii="Calibri"/>
                <w:sz w:val="20"/>
              </w:rPr>
            </w:pPr>
            <w:r>
              <w:rPr>
                <w:rFonts w:ascii="Calibri"/>
                <w:sz w:val="20"/>
              </w:rPr>
              <w:t xml:space="preserve">Kim Craig </w:t>
            </w:r>
          </w:p>
          <w:p w14:paraId="33AD9CF7" w14:textId="55D94C94" w:rsidR="00C77B86" w:rsidRDefault="00C77B86" w:rsidP="00C77B86">
            <w:pPr>
              <w:pStyle w:val="TableParagraph"/>
              <w:spacing w:line="236" w:lineRule="exact"/>
              <w:ind w:left="108"/>
              <w:rPr>
                <w:rFonts w:ascii="Calibri"/>
                <w:sz w:val="20"/>
              </w:rPr>
            </w:pPr>
            <w:r>
              <w:rPr>
                <w:rFonts w:ascii="Calibri"/>
                <w:spacing w:val="-2"/>
                <w:sz w:val="20"/>
              </w:rPr>
              <w:t>Gary Samuels</w:t>
            </w:r>
            <w:r>
              <w:rPr>
                <w:rFonts w:ascii="Calibri"/>
                <w:sz w:val="20"/>
              </w:rPr>
              <w:t xml:space="preserve"> </w:t>
            </w:r>
          </w:p>
          <w:p w14:paraId="2C6EC541" w14:textId="66A06E20" w:rsidR="00C77B86" w:rsidRDefault="00C77B86" w:rsidP="00C77B86">
            <w:pPr>
              <w:pStyle w:val="TableParagraph"/>
              <w:spacing w:line="236" w:lineRule="exact"/>
              <w:ind w:left="108"/>
              <w:rPr>
                <w:rFonts w:ascii="Calibri"/>
                <w:sz w:val="20"/>
              </w:rPr>
            </w:pPr>
            <w:r>
              <w:rPr>
                <w:rFonts w:ascii="Calibri"/>
                <w:sz w:val="20"/>
              </w:rPr>
              <w:t>Beth</w:t>
            </w:r>
            <w:r>
              <w:rPr>
                <w:rFonts w:ascii="Calibri"/>
                <w:spacing w:val="-5"/>
                <w:sz w:val="20"/>
              </w:rPr>
              <w:t xml:space="preserve"> </w:t>
            </w:r>
            <w:r>
              <w:rPr>
                <w:rFonts w:ascii="Calibri"/>
                <w:spacing w:val="-2"/>
                <w:sz w:val="20"/>
              </w:rPr>
              <w:t>Adams</w:t>
            </w:r>
          </w:p>
          <w:p w14:paraId="2DD436D0" w14:textId="30922B13" w:rsidR="00C77B86" w:rsidRDefault="00C77B86" w:rsidP="00C77B86">
            <w:pPr>
              <w:pStyle w:val="TableParagraph"/>
              <w:spacing w:before="1"/>
              <w:rPr>
                <w:rFonts w:ascii="Calibri"/>
                <w:sz w:val="20"/>
              </w:rPr>
            </w:pPr>
          </w:p>
        </w:tc>
        <w:tc>
          <w:tcPr>
            <w:tcW w:w="3752" w:type="dxa"/>
          </w:tcPr>
          <w:p w14:paraId="7D4021E1" w14:textId="77777777" w:rsidR="00C90EF3" w:rsidRDefault="00C77B86">
            <w:pPr>
              <w:pStyle w:val="TableParagraph"/>
              <w:spacing w:before="1"/>
              <w:ind w:left="988"/>
              <w:rPr>
                <w:rFonts w:ascii="Calibri"/>
                <w:sz w:val="20"/>
              </w:rPr>
            </w:pPr>
            <w:r>
              <w:rPr>
                <w:rFonts w:ascii="Calibri"/>
                <w:sz w:val="20"/>
              </w:rPr>
              <w:t>David</w:t>
            </w:r>
            <w:r>
              <w:rPr>
                <w:rFonts w:ascii="Calibri"/>
                <w:spacing w:val="-5"/>
                <w:sz w:val="20"/>
              </w:rPr>
              <w:t xml:space="preserve"> </w:t>
            </w:r>
            <w:r>
              <w:rPr>
                <w:rFonts w:ascii="Calibri"/>
                <w:spacing w:val="-2"/>
                <w:sz w:val="20"/>
              </w:rPr>
              <w:t>Hoback</w:t>
            </w:r>
            <w:r w:rsidR="00C90EF3">
              <w:rPr>
                <w:rFonts w:ascii="Calibri"/>
                <w:sz w:val="20"/>
              </w:rPr>
              <w:t xml:space="preserve"> </w:t>
            </w:r>
          </w:p>
          <w:p w14:paraId="62567632" w14:textId="77777777" w:rsidR="00C77B86" w:rsidRDefault="00C90EF3">
            <w:pPr>
              <w:pStyle w:val="TableParagraph"/>
              <w:spacing w:before="1"/>
              <w:ind w:left="988"/>
              <w:rPr>
                <w:rFonts w:ascii="Calibri"/>
                <w:spacing w:val="-2"/>
                <w:sz w:val="20"/>
              </w:rPr>
            </w:pPr>
            <w:r>
              <w:rPr>
                <w:rFonts w:ascii="Calibri"/>
                <w:sz w:val="20"/>
              </w:rPr>
              <w:t>Estee</w:t>
            </w:r>
            <w:r>
              <w:rPr>
                <w:rFonts w:ascii="Calibri"/>
                <w:spacing w:val="-6"/>
                <w:sz w:val="20"/>
              </w:rPr>
              <w:t xml:space="preserve"> </w:t>
            </w:r>
            <w:r>
              <w:rPr>
                <w:rFonts w:ascii="Calibri"/>
                <w:spacing w:val="-2"/>
                <w:sz w:val="20"/>
              </w:rPr>
              <w:t>Warring</w:t>
            </w:r>
          </w:p>
          <w:p w14:paraId="2189118D" w14:textId="77777777" w:rsidR="00C90EF3" w:rsidRDefault="00C90EF3">
            <w:pPr>
              <w:pStyle w:val="TableParagraph"/>
              <w:spacing w:before="1"/>
              <w:ind w:left="988"/>
              <w:rPr>
                <w:rFonts w:ascii="Calibri"/>
                <w:sz w:val="20"/>
              </w:rPr>
            </w:pPr>
            <w:r w:rsidRPr="00C90EF3">
              <w:rPr>
                <w:rFonts w:ascii="Calibri"/>
                <w:sz w:val="20"/>
              </w:rPr>
              <w:t>Anthony Wilson</w:t>
            </w:r>
            <w:r>
              <w:rPr>
                <w:rFonts w:ascii="Calibri"/>
                <w:sz w:val="20"/>
              </w:rPr>
              <w:t xml:space="preserve"> </w:t>
            </w:r>
          </w:p>
          <w:p w14:paraId="41479265" w14:textId="0AA9720D" w:rsidR="00C90EF3" w:rsidRDefault="00C90EF3">
            <w:pPr>
              <w:pStyle w:val="TableParagraph"/>
              <w:spacing w:before="1"/>
              <w:ind w:left="988"/>
              <w:rPr>
                <w:rFonts w:ascii="Calibri"/>
                <w:sz w:val="20"/>
              </w:rPr>
            </w:pPr>
            <w:r>
              <w:rPr>
                <w:rFonts w:ascii="Calibri"/>
                <w:sz w:val="20"/>
              </w:rPr>
              <w:t>George</w:t>
            </w:r>
            <w:r>
              <w:rPr>
                <w:rFonts w:ascii="Calibri"/>
                <w:spacing w:val="-8"/>
                <w:sz w:val="20"/>
              </w:rPr>
              <w:t xml:space="preserve"> </w:t>
            </w:r>
            <w:r>
              <w:rPr>
                <w:rFonts w:ascii="Calibri"/>
                <w:spacing w:val="-2"/>
                <w:sz w:val="20"/>
              </w:rPr>
              <w:t>Lindbeck</w:t>
            </w:r>
          </w:p>
        </w:tc>
        <w:tc>
          <w:tcPr>
            <w:tcW w:w="4334" w:type="dxa"/>
          </w:tcPr>
          <w:p w14:paraId="1EFFDD97" w14:textId="77777777" w:rsidR="00C90EF3" w:rsidRDefault="00C77B86">
            <w:pPr>
              <w:pStyle w:val="TableParagraph"/>
              <w:spacing w:before="1"/>
              <w:ind w:left="1285"/>
              <w:rPr>
                <w:rFonts w:ascii="Calibri"/>
                <w:sz w:val="20"/>
              </w:rPr>
            </w:pPr>
            <w:r>
              <w:rPr>
                <w:rFonts w:ascii="Calibri"/>
                <w:sz w:val="20"/>
              </w:rPr>
              <w:t>P.</w:t>
            </w:r>
            <w:r>
              <w:rPr>
                <w:rFonts w:ascii="Calibri"/>
                <w:spacing w:val="-4"/>
                <w:sz w:val="20"/>
              </w:rPr>
              <w:t xml:space="preserve"> </w:t>
            </w:r>
            <w:r>
              <w:rPr>
                <w:rFonts w:ascii="Calibri"/>
                <w:sz w:val="20"/>
              </w:rPr>
              <w:t>Scott</w:t>
            </w:r>
            <w:r>
              <w:rPr>
                <w:rFonts w:ascii="Calibri"/>
                <w:spacing w:val="-2"/>
                <w:sz w:val="20"/>
              </w:rPr>
              <w:t xml:space="preserve"> Winston</w:t>
            </w:r>
            <w:r w:rsidR="00C90EF3">
              <w:rPr>
                <w:rFonts w:ascii="Calibri"/>
                <w:sz w:val="20"/>
              </w:rPr>
              <w:t xml:space="preserve"> </w:t>
            </w:r>
          </w:p>
          <w:p w14:paraId="70BFF435" w14:textId="77777777" w:rsidR="00C90EF3" w:rsidRDefault="00C90EF3">
            <w:pPr>
              <w:pStyle w:val="TableParagraph"/>
              <w:spacing w:before="1"/>
              <w:ind w:left="1285"/>
              <w:rPr>
                <w:rFonts w:ascii="Calibri"/>
                <w:sz w:val="20"/>
              </w:rPr>
            </w:pPr>
            <w:r>
              <w:rPr>
                <w:rFonts w:ascii="Calibri"/>
                <w:sz w:val="20"/>
              </w:rPr>
              <w:t>Ron</w:t>
            </w:r>
            <w:r>
              <w:rPr>
                <w:rFonts w:ascii="Calibri"/>
                <w:spacing w:val="-4"/>
                <w:sz w:val="20"/>
              </w:rPr>
              <w:t xml:space="preserve"> </w:t>
            </w:r>
            <w:r>
              <w:rPr>
                <w:rFonts w:ascii="Calibri"/>
                <w:spacing w:val="-2"/>
                <w:sz w:val="20"/>
              </w:rPr>
              <w:t>Passmore</w:t>
            </w:r>
            <w:r>
              <w:rPr>
                <w:rFonts w:ascii="Calibri"/>
                <w:sz w:val="20"/>
              </w:rPr>
              <w:t xml:space="preserve"> </w:t>
            </w:r>
          </w:p>
          <w:p w14:paraId="71C7F572" w14:textId="2D92B895" w:rsidR="00C77B86" w:rsidRDefault="00C90EF3">
            <w:pPr>
              <w:pStyle w:val="TableParagraph"/>
              <w:spacing w:before="1"/>
              <w:ind w:left="1285"/>
              <w:rPr>
                <w:rFonts w:ascii="Calibri"/>
                <w:sz w:val="20"/>
              </w:rPr>
            </w:pPr>
            <w:r>
              <w:rPr>
                <w:rFonts w:ascii="Calibri"/>
                <w:sz w:val="20"/>
              </w:rPr>
              <w:t>Katie</w:t>
            </w:r>
            <w:r>
              <w:rPr>
                <w:rFonts w:ascii="Calibri"/>
                <w:spacing w:val="-7"/>
                <w:sz w:val="20"/>
              </w:rPr>
              <w:t xml:space="preserve"> </w:t>
            </w:r>
            <w:r>
              <w:rPr>
                <w:rFonts w:ascii="Calibri"/>
                <w:spacing w:val="-2"/>
                <w:sz w:val="20"/>
              </w:rPr>
              <w:t>Hodges</w:t>
            </w:r>
          </w:p>
        </w:tc>
        <w:tc>
          <w:tcPr>
            <w:tcW w:w="5644" w:type="dxa"/>
            <w:gridSpan w:val="3"/>
          </w:tcPr>
          <w:p w14:paraId="29431B79" w14:textId="77777777" w:rsidR="00C77B86" w:rsidRDefault="00C77B86" w:rsidP="00C77B86">
            <w:pPr>
              <w:pStyle w:val="TableParagraph"/>
              <w:spacing w:before="1"/>
              <w:ind w:left="-96"/>
              <w:rPr>
                <w:rFonts w:ascii="Calibri"/>
                <w:sz w:val="20"/>
              </w:rPr>
            </w:pPr>
          </w:p>
          <w:p w14:paraId="17E8F8FE" w14:textId="77777777" w:rsidR="00C77B86" w:rsidRDefault="00C77B86" w:rsidP="00C77B86">
            <w:r>
              <w:t>Melissa Meador</w:t>
            </w:r>
          </w:p>
          <w:p w14:paraId="0A94A743" w14:textId="77777777" w:rsidR="00C77B86" w:rsidRDefault="00C77B86" w:rsidP="00C77B86">
            <w:r>
              <w:t xml:space="preserve">Laura </w:t>
            </w:r>
            <w:proofErr w:type="spellStart"/>
            <w:r>
              <w:t>Vanderfrift</w:t>
            </w:r>
            <w:proofErr w:type="spellEnd"/>
          </w:p>
          <w:p w14:paraId="6A41B170" w14:textId="77777777" w:rsidR="00C77B86" w:rsidRDefault="00C77B86" w:rsidP="00C77B86">
            <w:r>
              <w:t>John Craig</w:t>
            </w:r>
          </w:p>
          <w:p w14:paraId="722FD77C" w14:textId="77777777" w:rsidR="00C77B86" w:rsidRDefault="00C77B86" w:rsidP="00C77B86">
            <w:r>
              <w:t>Gary Tanner</w:t>
            </w:r>
          </w:p>
          <w:p w14:paraId="45A059BB" w14:textId="77777777" w:rsidR="00C77B86" w:rsidRDefault="00C77B86" w:rsidP="00C77B86">
            <w:r>
              <w:t>Matt Lawler</w:t>
            </w:r>
          </w:p>
          <w:p w14:paraId="3C06EFF0" w14:textId="77777777" w:rsidR="00C77B86" w:rsidRDefault="00C77B86" w:rsidP="00C77B86">
            <w:r>
              <w:t>Gary Dalton</w:t>
            </w:r>
          </w:p>
          <w:p w14:paraId="3D7741CB" w14:textId="77777777" w:rsidR="00C77B86" w:rsidRDefault="00C77B86" w:rsidP="00C77B86">
            <w:r>
              <w:t>Cory Hooks</w:t>
            </w:r>
          </w:p>
          <w:p w14:paraId="59565C00" w14:textId="77777777" w:rsidR="00C77B86" w:rsidRDefault="00C77B86" w:rsidP="00C77B86">
            <w:r>
              <w:t>Jameson Gravely</w:t>
            </w:r>
          </w:p>
          <w:p w14:paraId="1338FB11" w14:textId="30CF3C04" w:rsidR="00C77B86" w:rsidRPr="00C77B86" w:rsidRDefault="00C77B86" w:rsidP="00C77B86">
            <w:r>
              <w:t>Gerald Weather</w:t>
            </w:r>
          </w:p>
        </w:tc>
        <w:tc>
          <w:tcPr>
            <w:tcW w:w="6544" w:type="dxa"/>
            <w:gridSpan w:val="2"/>
          </w:tcPr>
          <w:p w14:paraId="79012E44" w14:textId="77777777" w:rsidR="00C77B86" w:rsidRDefault="00C77B86">
            <w:pPr>
              <w:pStyle w:val="TableParagraph"/>
              <w:spacing w:before="1"/>
              <w:ind w:left="1285"/>
              <w:rPr>
                <w:rFonts w:ascii="Calibri"/>
                <w:sz w:val="20"/>
              </w:rPr>
            </w:pPr>
          </w:p>
        </w:tc>
      </w:tr>
      <w:tr w:rsidR="00C77B86" w14:paraId="1C4AEAA7" w14:textId="3D58E51C" w:rsidTr="00C77B86">
        <w:trPr>
          <w:gridBefore w:val="1"/>
          <w:gridAfter w:val="2"/>
          <w:wBefore w:w="7" w:type="dxa"/>
          <w:wAfter w:w="4938" w:type="dxa"/>
          <w:trHeight w:val="263"/>
        </w:trPr>
        <w:tc>
          <w:tcPr>
            <w:tcW w:w="3037" w:type="dxa"/>
            <w:gridSpan w:val="2"/>
          </w:tcPr>
          <w:p w14:paraId="2975C6BC" w14:textId="200A3B20" w:rsidR="00C77B86" w:rsidRDefault="00C77B86" w:rsidP="00C77B86">
            <w:pPr>
              <w:pStyle w:val="TableParagraph"/>
              <w:spacing w:line="236" w:lineRule="exact"/>
              <w:ind w:left="108"/>
              <w:rPr>
                <w:rFonts w:ascii="Calibri"/>
                <w:sz w:val="20"/>
              </w:rPr>
            </w:pPr>
          </w:p>
        </w:tc>
        <w:tc>
          <w:tcPr>
            <w:tcW w:w="3752" w:type="dxa"/>
          </w:tcPr>
          <w:p w14:paraId="2655EDC5" w14:textId="0BDF7C2D" w:rsidR="00C77B86" w:rsidRDefault="00C77B86">
            <w:pPr>
              <w:pStyle w:val="TableParagraph"/>
              <w:spacing w:line="236" w:lineRule="exact"/>
              <w:ind w:left="986"/>
              <w:rPr>
                <w:rFonts w:ascii="Calibri"/>
                <w:sz w:val="20"/>
              </w:rPr>
            </w:pPr>
          </w:p>
        </w:tc>
        <w:tc>
          <w:tcPr>
            <w:tcW w:w="4334" w:type="dxa"/>
          </w:tcPr>
          <w:p w14:paraId="498F5F61" w14:textId="45146443" w:rsidR="00C77B86" w:rsidRDefault="00C77B86">
            <w:pPr>
              <w:pStyle w:val="TableParagraph"/>
              <w:spacing w:line="236" w:lineRule="exact"/>
              <w:ind w:left="1284"/>
              <w:rPr>
                <w:rFonts w:ascii="Calibri"/>
                <w:sz w:val="20"/>
              </w:rPr>
            </w:pPr>
          </w:p>
        </w:tc>
        <w:tc>
          <w:tcPr>
            <w:tcW w:w="5644" w:type="dxa"/>
            <w:gridSpan w:val="3"/>
          </w:tcPr>
          <w:p w14:paraId="250B5567" w14:textId="77777777" w:rsidR="00C77B86" w:rsidRDefault="002F0126" w:rsidP="002F0126">
            <w:pPr>
              <w:pStyle w:val="TableParagraph"/>
              <w:spacing w:line="236" w:lineRule="exact"/>
              <w:rPr>
                <w:rFonts w:ascii="Calibri"/>
                <w:sz w:val="20"/>
              </w:rPr>
            </w:pPr>
            <w:r>
              <w:rPr>
                <w:rFonts w:ascii="Calibri"/>
                <w:sz w:val="20"/>
              </w:rPr>
              <w:t>James Reynolds</w:t>
            </w:r>
          </w:p>
          <w:p w14:paraId="2074D596" w14:textId="4F15E0C4" w:rsidR="002F0126" w:rsidRDefault="002F0126" w:rsidP="002F0126">
            <w:pPr>
              <w:pStyle w:val="TableParagraph"/>
              <w:spacing w:line="236" w:lineRule="exact"/>
              <w:rPr>
                <w:rFonts w:ascii="Calibri"/>
                <w:sz w:val="20"/>
              </w:rPr>
            </w:pPr>
            <w:r>
              <w:rPr>
                <w:rFonts w:ascii="Calibri"/>
                <w:sz w:val="20"/>
              </w:rPr>
              <w:t>Robert Trimmer</w:t>
            </w:r>
          </w:p>
        </w:tc>
        <w:tc>
          <w:tcPr>
            <w:tcW w:w="6544" w:type="dxa"/>
            <w:gridSpan w:val="2"/>
          </w:tcPr>
          <w:p w14:paraId="165A2722" w14:textId="77777777" w:rsidR="00C77B86" w:rsidRDefault="00C77B86">
            <w:pPr>
              <w:pStyle w:val="TableParagraph"/>
              <w:spacing w:line="236" w:lineRule="exact"/>
              <w:ind w:left="1284"/>
              <w:rPr>
                <w:rFonts w:ascii="Calibri"/>
                <w:sz w:val="20"/>
              </w:rPr>
            </w:pPr>
          </w:p>
        </w:tc>
      </w:tr>
      <w:tr w:rsidR="00C77B86" w14:paraId="35A097E7" w14:textId="1B9C1387" w:rsidTr="00C77B86">
        <w:trPr>
          <w:gridBefore w:val="1"/>
          <w:gridAfter w:val="2"/>
          <w:wBefore w:w="7" w:type="dxa"/>
          <w:wAfter w:w="4938" w:type="dxa"/>
          <w:trHeight w:val="530"/>
        </w:trPr>
        <w:tc>
          <w:tcPr>
            <w:tcW w:w="3037" w:type="dxa"/>
            <w:gridSpan w:val="2"/>
          </w:tcPr>
          <w:p w14:paraId="2C3331E9" w14:textId="33A298C4" w:rsidR="00C77B86" w:rsidRDefault="00C77B86" w:rsidP="00C77B86">
            <w:pPr>
              <w:pStyle w:val="TableParagraph"/>
              <w:spacing w:line="236" w:lineRule="exact"/>
              <w:ind w:left="108"/>
              <w:rPr>
                <w:rFonts w:ascii="Calibri"/>
                <w:sz w:val="20"/>
              </w:rPr>
            </w:pPr>
          </w:p>
        </w:tc>
        <w:tc>
          <w:tcPr>
            <w:tcW w:w="3752" w:type="dxa"/>
          </w:tcPr>
          <w:p w14:paraId="1CDF8E0A" w14:textId="7B637599" w:rsidR="00C77B86" w:rsidRDefault="00C77B86">
            <w:pPr>
              <w:pStyle w:val="TableParagraph"/>
              <w:spacing w:before="20"/>
              <w:ind w:left="987"/>
              <w:rPr>
                <w:rFonts w:ascii="Calibri"/>
                <w:sz w:val="20"/>
              </w:rPr>
            </w:pPr>
          </w:p>
        </w:tc>
        <w:tc>
          <w:tcPr>
            <w:tcW w:w="4334" w:type="dxa"/>
          </w:tcPr>
          <w:p w14:paraId="4758D2ED" w14:textId="6CB86832" w:rsidR="00C77B86" w:rsidRDefault="00C77B86">
            <w:pPr>
              <w:pStyle w:val="TableParagraph"/>
              <w:spacing w:line="236" w:lineRule="exact"/>
              <w:ind w:left="1285"/>
              <w:rPr>
                <w:rFonts w:ascii="Calibri"/>
                <w:sz w:val="20"/>
              </w:rPr>
            </w:pPr>
          </w:p>
        </w:tc>
        <w:tc>
          <w:tcPr>
            <w:tcW w:w="5644" w:type="dxa"/>
            <w:gridSpan w:val="3"/>
          </w:tcPr>
          <w:p w14:paraId="57A95181" w14:textId="77777777" w:rsidR="00C77B86" w:rsidRDefault="00C77B86">
            <w:pPr>
              <w:pStyle w:val="TableParagraph"/>
              <w:spacing w:line="236" w:lineRule="exact"/>
              <w:ind w:left="1285"/>
              <w:rPr>
                <w:rFonts w:ascii="Calibri"/>
                <w:sz w:val="20"/>
              </w:rPr>
            </w:pPr>
          </w:p>
        </w:tc>
        <w:tc>
          <w:tcPr>
            <w:tcW w:w="6544" w:type="dxa"/>
            <w:gridSpan w:val="2"/>
          </w:tcPr>
          <w:p w14:paraId="4DA5E328" w14:textId="77777777" w:rsidR="00C77B86" w:rsidRDefault="00C77B86">
            <w:pPr>
              <w:pStyle w:val="TableParagraph"/>
              <w:spacing w:line="236" w:lineRule="exact"/>
              <w:ind w:left="1285"/>
              <w:rPr>
                <w:rFonts w:ascii="Calibri"/>
                <w:sz w:val="20"/>
              </w:rPr>
            </w:pPr>
          </w:p>
        </w:tc>
      </w:tr>
      <w:tr w:rsidR="00C77B86" w14:paraId="109A1DE9" w14:textId="70084973" w:rsidTr="00C77B86">
        <w:trPr>
          <w:gridBefore w:val="1"/>
          <w:gridAfter w:val="2"/>
          <w:wBefore w:w="7" w:type="dxa"/>
          <w:wAfter w:w="4938" w:type="dxa"/>
          <w:trHeight w:val="1026"/>
        </w:trPr>
        <w:tc>
          <w:tcPr>
            <w:tcW w:w="3037" w:type="dxa"/>
            <w:gridSpan w:val="2"/>
          </w:tcPr>
          <w:p w14:paraId="4E88F7F8" w14:textId="22EA126F" w:rsidR="00C77B86" w:rsidRDefault="00C77B86" w:rsidP="00C77B86">
            <w:pPr>
              <w:pStyle w:val="TableParagraph"/>
              <w:spacing w:line="259" w:lineRule="auto"/>
              <w:ind w:left="108" w:right="1914"/>
              <w:rPr>
                <w:rFonts w:ascii="Calibri"/>
                <w:sz w:val="20"/>
              </w:rPr>
            </w:pPr>
          </w:p>
        </w:tc>
        <w:tc>
          <w:tcPr>
            <w:tcW w:w="3752" w:type="dxa"/>
          </w:tcPr>
          <w:p w14:paraId="779DD08A" w14:textId="77777777" w:rsidR="00C77B86" w:rsidRDefault="00C77B86">
            <w:pPr>
              <w:pStyle w:val="TableParagraph"/>
              <w:rPr>
                <w:sz w:val="18"/>
              </w:rPr>
            </w:pPr>
          </w:p>
        </w:tc>
        <w:tc>
          <w:tcPr>
            <w:tcW w:w="4334" w:type="dxa"/>
          </w:tcPr>
          <w:p w14:paraId="7C562A1A" w14:textId="77777777" w:rsidR="00C77B86" w:rsidRDefault="00C77B86">
            <w:pPr>
              <w:pStyle w:val="TableParagraph"/>
              <w:rPr>
                <w:sz w:val="18"/>
              </w:rPr>
            </w:pPr>
          </w:p>
        </w:tc>
        <w:tc>
          <w:tcPr>
            <w:tcW w:w="5644" w:type="dxa"/>
            <w:gridSpan w:val="3"/>
          </w:tcPr>
          <w:p w14:paraId="04DC66DA" w14:textId="77777777" w:rsidR="00C77B86" w:rsidRDefault="00C77B86">
            <w:pPr>
              <w:pStyle w:val="TableParagraph"/>
              <w:rPr>
                <w:sz w:val="18"/>
              </w:rPr>
            </w:pPr>
          </w:p>
        </w:tc>
        <w:tc>
          <w:tcPr>
            <w:tcW w:w="6544" w:type="dxa"/>
            <w:gridSpan w:val="2"/>
          </w:tcPr>
          <w:p w14:paraId="08F6AB67" w14:textId="77777777" w:rsidR="00C77B86" w:rsidRDefault="00C77B86">
            <w:pPr>
              <w:pStyle w:val="TableParagraph"/>
              <w:rPr>
                <w:sz w:val="18"/>
              </w:rPr>
            </w:pPr>
          </w:p>
        </w:tc>
      </w:tr>
      <w:tr w:rsidR="00C77B86" w14:paraId="7705E171" w14:textId="16627DE8" w:rsidTr="00C77B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685"/>
        </w:trPr>
        <w:tc>
          <w:tcPr>
            <w:tcW w:w="2700" w:type="dxa"/>
            <w:gridSpan w:val="2"/>
            <w:shd w:val="clear" w:color="auto" w:fill="F2F2F2"/>
          </w:tcPr>
          <w:p w14:paraId="31816975" w14:textId="77777777" w:rsidR="00C77B86" w:rsidRDefault="00C77B86">
            <w:pPr>
              <w:pStyle w:val="TableParagraph"/>
              <w:spacing w:line="243" w:lineRule="exact"/>
              <w:ind w:left="775"/>
              <w:rPr>
                <w:rFonts w:ascii="Calibri"/>
                <w:b/>
                <w:sz w:val="20"/>
              </w:rPr>
            </w:pPr>
            <w:r>
              <w:rPr>
                <w:rFonts w:ascii="Calibri"/>
                <w:b/>
                <w:spacing w:val="-2"/>
                <w:sz w:val="20"/>
              </w:rPr>
              <w:t>Topic/Subject</w:t>
            </w:r>
          </w:p>
        </w:tc>
        <w:tc>
          <w:tcPr>
            <w:tcW w:w="8958" w:type="dxa"/>
            <w:gridSpan w:val="4"/>
            <w:shd w:val="clear" w:color="auto" w:fill="F2F2F2"/>
          </w:tcPr>
          <w:p w14:paraId="4CB77AAE" w14:textId="77777777" w:rsidR="00C77B86" w:rsidRDefault="00C77B86">
            <w:pPr>
              <w:pStyle w:val="TableParagraph"/>
              <w:spacing w:line="243" w:lineRule="exact"/>
              <w:ind w:left="5"/>
              <w:jc w:val="center"/>
              <w:rPr>
                <w:rFonts w:ascii="Calibri"/>
                <w:b/>
                <w:sz w:val="20"/>
              </w:rPr>
            </w:pPr>
            <w:r>
              <w:rPr>
                <w:rFonts w:ascii="Calibri"/>
                <w:b/>
                <w:spacing w:val="-2"/>
                <w:sz w:val="20"/>
              </w:rPr>
              <w:t>Discussion</w:t>
            </w:r>
          </w:p>
        </w:tc>
        <w:tc>
          <w:tcPr>
            <w:tcW w:w="3510" w:type="dxa"/>
            <w:shd w:val="clear" w:color="auto" w:fill="F2F2F2"/>
          </w:tcPr>
          <w:p w14:paraId="35EA427F" w14:textId="77777777" w:rsidR="00C77B86" w:rsidRDefault="00C77B86">
            <w:pPr>
              <w:pStyle w:val="TableParagraph"/>
              <w:spacing w:before="1" w:line="256" w:lineRule="auto"/>
              <w:ind w:left="914" w:right="132" w:hanging="771"/>
              <w:rPr>
                <w:rFonts w:ascii="Calibri"/>
                <w:b/>
                <w:sz w:val="20"/>
              </w:rPr>
            </w:pPr>
            <w:r>
              <w:rPr>
                <w:rFonts w:ascii="Calibri"/>
                <w:b/>
                <w:sz w:val="20"/>
              </w:rPr>
              <w:t>Recommendations,</w:t>
            </w:r>
            <w:r>
              <w:rPr>
                <w:rFonts w:ascii="Calibri"/>
                <w:b/>
                <w:spacing w:val="-12"/>
                <w:sz w:val="20"/>
              </w:rPr>
              <w:t xml:space="preserve"> </w:t>
            </w:r>
            <w:r>
              <w:rPr>
                <w:rFonts w:ascii="Calibri"/>
                <w:b/>
                <w:sz w:val="20"/>
              </w:rPr>
              <w:t>Action/Follow-up; Responsible Person</w:t>
            </w:r>
          </w:p>
        </w:tc>
        <w:tc>
          <w:tcPr>
            <w:tcW w:w="6544" w:type="dxa"/>
            <w:gridSpan w:val="2"/>
            <w:shd w:val="clear" w:color="auto" w:fill="F2F2F2"/>
          </w:tcPr>
          <w:p w14:paraId="5F1C204E" w14:textId="77777777" w:rsidR="00C77B86" w:rsidRDefault="00C77B86">
            <w:pPr>
              <w:pStyle w:val="TableParagraph"/>
              <w:spacing w:before="1" w:line="256" w:lineRule="auto"/>
              <w:ind w:left="914" w:right="132" w:hanging="771"/>
              <w:rPr>
                <w:rFonts w:ascii="Calibri"/>
                <w:b/>
                <w:sz w:val="20"/>
              </w:rPr>
            </w:pPr>
          </w:p>
        </w:tc>
        <w:tc>
          <w:tcPr>
            <w:tcW w:w="6538" w:type="dxa"/>
            <w:gridSpan w:val="2"/>
            <w:shd w:val="clear" w:color="auto" w:fill="F2F2F2"/>
          </w:tcPr>
          <w:p w14:paraId="5B84F669" w14:textId="7A1A542C" w:rsidR="00C77B86" w:rsidRDefault="00C77B86">
            <w:pPr>
              <w:pStyle w:val="TableParagraph"/>
              <w:spacing w:before="1" w:line="256" w:lineRule="auto"/>
              <w:ind w:left="914" w:right="132" w:hanging="771"/>
              <w:rPr>
                <w:rFonts w:ascii="Calibri"/>
                <w:b/>
                <w:sz w:val="20"/>
              </w:rPr>
            </w:pPr>
          </w:p>
        </w:tc>
      </w:tr>
      <w:tr w:rsidR="00C77B86" w14:paraId="14BB160F" w14:textId="16EDFEC7" w:rsidTr="00C77B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2181"/>
        </w:trPr>
        <w:tc>
          <w:tcPr>
            <w:tcW w:w="2700" w:type="dxa"/>
            <w:gridSpan w:val="2"/>
          </w:tcPr>
          <w:p w14:paraId="37A6AE0D" w14:textId="77777777" w:rsidR="00C77B86" w:rsidRDefault="00C77B86">
            <w:pPr>
              <w:pStyle w:val="TableParagraph"/>
              <w:spacing w:line="261" w:lineRule="auto"/>
              <w:ind w:left="107" w:right="331"/>
              <w:rPr>
                <w:b/>
                <w:sz w:val="20"/>
              </w:rPr>
            </w:pPr>
            <w:r>
              <w:rPr>
                <w:b/>
                <w:sz w:val="20"/>
              </w:rPr>
              <w:t>Call</w:t>
            </w:r>
            <w:r>
              <w:rPr>
                <w:b/>
                <w:spacing w:val="-13"/>
                <w:sz w:val="20"/>
              </w:rPr>
              <w:t xml:space="preserve"> </w:t>
            </w:r>
            <w:r>
              <w:rPr>
                <w:b/>
                <w:sz w:val="20"/>
              </w:rPr>
              <w:t>to</w:t>
            </w:r>
            <w:r>
              <w:rPr>
                <w:b/>
                <w:spacing w:val="-12"/>
                <w:sz w:val="20"/>
              </w:rPr>
              <w:t xml:space="preserve"> </w:t>
            </w:r>
            <w:r>
              <w:rPr>
                <w:b/>
                <w:sz w:val="20"/>
              </w:rPr>
              <w:t xml:space="preserve">Order </w:t>
            </w:r>
            <w:r>
              <w:rPr>
                <w:b/>
                <w:spacing w:val="-2"/>
                <w:sz w:val="20"/>
              </w:rPr>
              <w:t>Introductions</w:t>
            </w:r>
          </w:p>
        </w:tc>
        <w:tc>
          <w:tcPr>
            <w:tcW w:w="8958" w:type="dxa"/>
            <w:gridSpan w:val="4"/>
          </w:tcPr>
          <w:p w14:paraId="73866B5F" w14:textId="692E3644" w:rsidR="00C77B86" w:rsidRPr="00F952C0" w:rsidRDefault="00C77B86" w:rsidP="00F952C0">
            <w:pPr>
              <w:pStyle w:val="TableParagraph"/>
              <w:numPr>
                <w:ilvl w:val="0"/>
                <w:numId w:val="6"/>
              </w:numPr>
              <w:tabs>
                <w:tab w:val="left" w:pos="682"/>
              </w:tabs>
              <w:jc w:val="left"/>
              <w:rPr>
                <w:sz w:val="20"/>
              </w:rPr>
            </w:pPr>
            <w:r w:rsidRPr="00F952C0">
              <w:rPr>
                <w:sz w:val="20"/>
              </w:rPr>
              <w:tab/>
              <w:t>Call to Order</w:t>
            </w:r>
          </w:p>
          <w:p w14:paraId="21377C3A" w14:textId="77777777" w:rsidR="00C77B86" w:rsidRDefault="00C77B86" w:rsidP="00F952C0">
            <w:pPr>
              <w:pStyle w:val="TableParagraph"/>
              <w:tabs>
                <w:tab w:val="left" w:pos="682"/>
              </w:tabs>
              <w:ind w:left="682"/>
              <w:jc w:val="right"/>
              <w:rPr>
                <w:sz w:val="20"/>
              </w:rPr>
            </w:pPr>
          </w:p>
          <w:p w14:paraId="06D204B7" w14:textId="68A585E6" w:rsidR="00C77B86" w:rsidRDefault="00C77B86" w:rsidP="00F952C0">
            <w:pPr>
              <w:pStyle w:val="TableParagraph"/>
              <w:tabs>
                <w:tab w:val="left" w:pos="682"/>
              </w:tabs>
              <w:ind w:left="682"/>
              <w:rPr>
                <w:sz w:val="20"/>
              </w:rPr>
            </w:pPr>
            <w:r w:rsidRPr="00F952C0">
              <w:rPr>
                <w:sz w:val="20"/>
              </w:rPr>
              <w:t>Introductions</w:t>
            </w:r>
          </w:p>
          <w:p w14:paraId="3F8E5049" w14:textId="77777777" w:rsidR="00C77B86" w:rsidRDefault="00C77B86" w:rsidP="00F952C0">
            <w:pPr>
              <w:pStyle w:val="TableParagraph"/>
              <w:tabs>
                <w:tab w:val="left" w:pos="682"/>
              </w:tabs>
              <w:ind w:left="682"/>
              <w:rPr>
                <w:sz w:val="20"/>
              </w:rPr>
            </w:pPr>
          </w:p>
          <w:p w14:paraId="3769E66C" w14:textId="0397318D" w:rsidR="002F0126" w:rsidRPr="00F952C0" w:rsidRDefault="002F0126" w:rsidP="00F952C0">
            <w:pPr>
              <w:pStyle w:val="TableParagraph"/>
              <w:tabs>
                <w:tab w:val="left" w:pos="682"/>
              </w:tabs>
              <w:ind w:left="682"/>
              <w:rPr>
                <w:sz w:val="20"/>
              </w:rPr>
            </w:pPr>
            <w:r>
              <w:rPr>
                <w:sz w:val="20"/>
              </w:rPr>
              <w:t>(Meeting attendees indicated affirmatively)</w:t>
            </w:r>
          </w:p>
          <w:p w14:paraId="33B76221" w14:textId="155C8C3C" w:rsidR="00C77B86" w:rsidRDefault="00C77B86" w:rsidP="00F952C0">
            <w:pPr>
              <w:pStyle w:val="TableParagraph"/>
              <w:numPr>
                <w:ilvl w:val="0"/>
                <w:numId w:val="6"/>
              </w:numPr>
              <w:tabs>
                <w:tab w:val="left" w:pos="682"/>
              </w:tabs>
              <w:jc w:val="left"/>
              <w:rPr>
                <w:sz w:val="20"/>
              </w:rPr>
            </w:pPr>
            <w:r w:rsidRPr="00F952C0">
              <w:rPr>
                <w:sz w:val="20"/>
              </w:rPr>
              <w:t>Approval of draft agenda</w:t>
            </w:r>
            <w:r w:rsidR="002F0126">
              <w:rPr>
                <w:sz w:val="20"/>
              </w:rPr>
              <w:t xml:space="preserve"> </w:t>
            </w:r>
          </w:p>
          <w:p w14:paraId="67D16B0C" w14:textId="406548BE" w:rsidR="00C77B86" w:rsidRDefault="00C77B86" w:rsidP="00F952C0">
            <w:pPr>
              <w:pStyle w:val="TableParagraph"/>
              <w:tabs>
                <w:tab w:val="left" w:pos="682"/>
              </w:tabs>
              <w:ind w:left="682"/>
              <w:rPr>
                <w:sz w:val="20"/>
              </w:rPr>
            </w:pPr>
            <w:r w:rsidRPr="00F952C0">
              <w:rPr>
                <w:sz w:val="20"/>
              </w:rPr>
              <w:t xml:space="preserve">Approval of </w:t>
            </w:r>
            <w:r w:rsidR="005A5E65">
              <w:rPr>
                <w:sz w:val="20"/>
              </w:rPr>
              <w:t>February</w:t>
            </w:r>
            <w:r w:rsidRPr="00F952C0">
              <w:rPr>
                <w:sz w:val="20"/>
              </w:rPr>
              <w:t>, EMS Rules &amp; Regulations Committee Meeting Minutes</w:t>
            </w:r>
          </w:p>
        </w:tc>
        <w:tc>
          <w:tcPr>
            <w:tcW w:w="3510" w:type="dxa"/>
          </w:tcPr>
          <w:p w14:paraId="6804A1AB" w14:textId="77777777" w:rsidR="00C77B86" w:rsidRDefault="00C77B86">
            <w:pPr>
              <w:pStyle w:val="TableParagraph"/>
              <w:rPr>
                <w:sz w:val="18"/>
              </w:rPr>
            </w:pPr>
          </w:p>
        </w:tc>
        <w:tc>
          <w:tcPr>
            <w:tcW w:w="6544" w:type="dxa"/>
            <w:gridSpan w:val="2"/>
          </w:tcPr>
          <w:p w14:paraId="6CAC9E49" w14:textId="77777777" w:rsidR="00C77B86" w:rsidRDefault="00C77B86">
            <w:pPr>
              <w:pStyle w:val="TableParagraph"/>
              <w:rPr>
                <w:sz w:val="18"/>
              </w:rPr>
            </w:pPr>
          </w:p>
        </w:tc>
        <w:tc>
          <w:tcPr>
            <w:tcW w:w="6538" w:type="dxa"/>
            <w:gridSpan w:val="2"/>
          </w:tcPr>
          <w:p w14:paraId="4353C999" w14:textId="55104825" w:rsidR="00C77B86" w:rsidRDefault="00C77B86">
            <w:pPr>
              <w:pStyle w:val="TableParagraph"/>
              <w:rPr>
                <w:sz w:val="18"/>
              </w:rPr>
            </w:pPr>
          </w:p>
        </w:tc>
      </w:tr>
      <w:tr w:rsidR="00C77B86" w14:paraId="6ED209BD" w14:textId="0069B9FE" w:rsidTr="00C77B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407"/>
        </w:trPr>
        <w:tc>
          <w:tcPr>
            <w:tcW w:w="2700" w:type="dxa"/>
            <w:gridSpan w:val="2"/>
          </w:tcPr>
          <w:p w14:paraId="6849F75E" w14:textId="77777777" w:rsidR="00C77B86" w:rsidRDefault="00C77B86">
            <w:pPr>
              <w:pStyle w:val="TableParagraph"/>
              <w:rPr>
                <w:sz w:val="18"/>
              </w:rPr>
            </w:pPr>
          </w:p>
        </w:tc>
        <w:tc>
          <w:tcPr>
            <w:tcW w:w="8958" w:type="dxa"/>
            <w:gridSpan w:val="4"/>
          </w:tcPr>
          <w:p w14:paraId="78A3BAA5" w14:textId="77777777" w:rsidR="00C77B86" w:rsidRDefault="00C77B86">
            <w:pPr>
              <w:pStyle w:val="TableParagraph"/>
              <w:rPr>
                <w:sz w:val="18"/>
              </w:rPr>
            </w:pPr>
          </w:p>
        </w:tc>
        <w:tc>
          <w:tcPr>
            <w:tcW w:w="3510" w:type="dxa"/>
          </w:tcPr>
          <w:p w14:paraId="3C3C428E" w14:textId="77777777" w:rsidR="00C77B86" w:rsidRDefault="00C77B86">
            <w:pPr>
              <w:pStyle w:val="TableParagraph"/>
              <w:rPr>
                <w:sz w:val="18"/>
              </w:rPr>
            </w:pPr>
          </w:p>
        </w:tc>
        <w:tc>
          <w:tcPr>
            <w:tcW w:w="6544" w:type="dxa"/>
            <w:gridSpan w:val="2"/>
          </w:tcPr>
          <w:p w14:paraId="26C587AA" w14:textId="77777777" w:rsidR="00C77B86" w:rsidRDefault="00C77B86">
            <w:pPr>
              <w:pStyle w:val="TableParagraph"/>
              <w:rPr>
                <w:sz w:val="18"/>
              </w:rPr>
            </w:pPr>
          </w:p>
        </w:tc>
        <w:tc>
          <w:tcPr>
            <w:tcW w:w="6538" w:type="dxa"/>
            <w:gridSpan w:val="2"/>
          </w:tcPr>
          <w:p w14:paraId="7310FCB8" w14:textId="35415779" w:rsidR="00C77B86" w:rsidRDefault="00C77B86">
            <w:pPr>
              <w:pStyle w:val="TableParagraph"/>
              <w:rPr>
                <w:sz w:val="18"/>
              </w:rPr>
            </w:pPr>
          </w:p>
        </w:tc>
      </w:tr>
      <w:tr w:rsidR="00C77B86" w14:paraId="16EC4A8D" w14:textId="6DBC0891" w:rsidTr="00C77B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70"/>
        </w:trPr>
        <w:tc>
          <w:tcPr>
            <w:tcW w:w="2700" w:type="dxa"/>
            <w:gridSpan w:val="2"/>
          </w:tcPr>
          <w:p w14:paraId="0ACC94CB" w14:textId="77777777" w:rsidR="00C77B86" w:rsidRDefault="00C77B86">
            <w:pPr>
              <w:pStyle w:val="TableParagraph"/>
              <w:ind w:left="107"/>
              <w:rPr>
                <w:b/>
                <w:sz w:val="20"/>
              </w:rPr>
            </w:pPr>
            <w:r>
              <w:rPr>
                <w:b/>
                <w:sz w:val="20"/>
              </w:rPr>
              <w:t>Staff</w:t>
            </w:r>
            <w:r>
              <w:rPr>
                <w:b/>
                <w:spacing w:val="-4"/>
                <w:sz w:val="20"/>
              </w:rPr>
              <w:t xml:space="preserve"> </w:t>
            </w:r>
            <w:r>
              <w:rPr>
                <w:b/>
                <w:spacing w:val="-2"/>
                <w:sz w:val="20"/>
              </w:rPr>
              <w:t>Report</w:t>
            </w:r>
          </w:p>
        </w:tc>
        <w:tc>
          <w:tcPr>
            <w:tcW w:w="8958" w:type="dxa"/>
            <w:gridSpan w:val="4"/>
          </w:tcPr>
          <w:p w14:paraId="6574F068" w14:textId="77777777" w:rsidR="00C77B86" w:rsidRDefault="00C77B86" w:rsidP="00577AD7">
            <w:pPr>
              <w:pStyle w:val="TableParagraph"/>
              <w:numPr>
                <w:ilvl w:val="0"/>
                <w:numId w:val="5"/>
              </w:numPr>
              <w:tabs>
                <w:tab w:val="left" w:pos="827"/>
              </w:tabs>
              <w:ind w:hanging="497"/>
              <w:rPr>
                <w:sz w:val="20"/>
              </w:rPr>
            </w:pPr>
            <w:r>
              <w:rPr>
                <w:sz w:val="20"/>
              </w:rPr>
              <w:t>Staff</w:t>
            </w:r>
            <w:r>
              <w:rPr>
                <w:spacing w:val="-4"/>
                <w:sz w:val="20"/>
              </w:rPr>
              <w:t xml:space="preserve"> </w:t>
            </w:r>
            <w:r>
              <w:rPr>
                <w:spacing w:val="-2"/>
                <w:sz w:val="20"/>
              </w:rPr>
              <w:t>Report</w:t>
            </w:r>
          </w:p>
          <w:p w14:paraId="5237BC9E" w14:textId="77777777" w:rsidR="00C77B86" w:rsidRDefault="00C77B86">
            <w:pPr>
              <w:pStyle w:val="TableParagraph"/>
              <w:spacing w:before="1"/>
              <w:rPr>
                <w:sz w:val="20"/>
              </w:rPr>
            </w:pPr>
          </w:p>
          <w:p w14:paraId="1A2DE0B4" w14:textId="77777777" w:rsidR="00C77B86" w:rsidRDefault="00C77B86" w:rsidP="00F952C0">
            <w:pPr>
              <w:pStyle w:val="TableParagraph"/>
              <w:numPr>
                <w:ilvl w:val="1"/>
                <w:numId w:val="5"/>
              </w:numPr>
              <w:spacing w:line="210" w:lineRule="exact"/>
              <w:rPr>
                <w:sz w:val="20"/>
              </w:rPr>
            </w:pPr>
            <w:r w:rsidRPr="00F952C0">
              <w:rPr>
                <w:sz w:val="20"/>
              </w:rPr>
              <w:lastRenderedPageBreak/>
              <w:t>OEMS Update – Scott Winston, Assistant Office Director</w:t>
            </w:r>
          </w:p>
          <w:p w14:paraId="1AF10D46" w14:textId="77777777" w:rsidR="00070E87" w:rsidRDefault="00070E87" w:rsidP="00070E87">
            <w:pPr>
              <w:pStyle w:val="TableParagraph"/>
              <w:spacing w:line="210" w:lineRule="exact"/>
              <w:ind w:left="1261"/>
              <w:rPr>
                <w:sz w:val="20"/>
              </w:rPr>
            </w:pPr>
          </w:p>
          <w:p w14:paraId="47EA3244" w14:textId="653F2250" w:rsidR="00041AA4" w:rsidRDefault="00C90EF3" w:rsidP="00C90EF3">
            <w:pPr>
              <w:pStyle w:val="TableParagraph"/>
              <w:spacing w:line="210" w:lineRule="exact"/>
              <w:ind w:left="1261"/>
              <w:rPr>
                <w:sz w:val="20"/>
              </w:rPr>
            </w:pPr>
            <w:r>
              <w:rPr>
                <w:sz w:val="20"/>
              </w:rPr>
              <w:t xml:space="preserve">Quarterly report has not been posted on the website yet. Their will be an action item from Legislative and Planning Committee related to the State EMS plan. Plan was submitted in </w:t>
            </w:r>
            <w:r w:rsidR="00C021E8">
              <w:rPr>
                <w:sz w:val="20"/>
              </w:rPr>
              <w:t>November 2022</w:t>
            </w:r>
            <w:r>
              <w:rPr>
                <w:sz w:val="20"/>
              </w:rPr>
              <w:t xml:space="preserve"> and approved.  Based on </w:t>
            </w:r>
            <w:proofErr w:type="gramStart"/>
            <w:r>
              <w:rPr>
                <w:sz w:val="20"/>
              </w:rPr>
              <w:t>a number of</w:t>
            </w:r>
            <w:proofErr w:type="gramEnd"/>
            <w:r>
              <w:rPr>
                <w:sz w:val="20"/>
              </w:rPr>
              <w:t xml:space="preserve"> situations, circumstances and changes the plan has to be reevaluated based on changing conditions and in our budget.  </w:t>
            </w:r>
            <w:r w:rsidR="00C021E8">
              <w:rPr>
                <w:sz w:val="20"/>
              </w:rPr>
              <w:t>So,</w:t>
            </w:r>
            <w:r>
              <w:rPr>
                <w:sz w:val="20"/>
              </w:rPr>
              <w:t xml:space="preserve"> we have a streamlined interim strategic work plan that will be presented to the Legislative and Planning Committee tomorrow to bridge the gap between w</w:t>
            </w:r>
            <w:r w:rsidR="00041AA4">
              <w:rPr>
                <w:sz w:val="20"/>
              </w:rPr>
              <w:t xml:space="preserve">here we are today and once we receive our </w:t>
            </w:r>
            <w:r w:rsidR="00C021E8">
              <w:rPr>
                <w:sz w:val="20"/>
              </w:rPr>
              <w:t>consultant</w:t>
            </w:r>
            <w:r w:rsidR="00041AA4">
              <w:rPr>
                <w:sz w:val="20"/>
              </w:rPr>
              <w:t xml:space="preserve"> report and with recommendations and options.  Some direction is provided in terms of what we will be doing in the future, then we’ll go back and reassess the plan that was approved and update accordingly.</w:t>
            </w:r>
          </w:p>
          <w:p w14:paraId="0ADB7DC2" w14:textId="77777777" w:rsidR="00041AA4" w:rsidRDefault="00041AA4" w:rsidP="00C90EF3">
            <w:pPr>
              <w:pStyle w:val="TableParagraph"/>
              <w:spacing w:line="210" w:lineRule="exact"/>
              <w:ind w:left="1261"/>
              <w:rPr>
                <w:sz w:val="20"/>
              </w:rPr>
            </w:pPr>
          </w:p>
          <w:p w14:paraId="5EF8B42A" w14:textId="77777777" w:rsidR="00041AA4" w:rsidRDefault="00041AA4" w:rsidP="00C90EF3">
            <w:pPr>
              <w:pStyle w:val="TableParagraph"/>
              <w:spacing w:line="210" w:lineRule="exact"/>
              <w:ind w:left="1261"/>
              <w:rPr>
                <w:sz w:val="20"/>
              </w:rPr>
            </w:pPr>
            <w:r>
              <w:rPr>
                <w:sz w:val="20"/>
              </w:rPr>
              <w:t>Fitch and Associates Survey</w:t>
            </w:r>
          </w:p>
          <w:p w14:paraId="0A367897" w14:textId="77777777" w:rsidR="00041AA4" w:rsidRDefault="00041AA4" w:rsidP="00C90EF3">
            <w:pPr>
              <w:pStyle w:val="TableParagraph"/>
              <w:spacing w:line="210" w:lineRule="exact"/>
              <w:ind w:left="1261"/>
              <w:rPr>
                <w:sz w:val="20"/>
              </w:rPr>
            </w:pPr>
            <w:r>
              <w:rPr>
                <w:sz w:val="20"/>
              </w:rPr>
              <w:t>They are continuing to evaluate all aspects of our EMS System, including the Office of EMS.  They want to better understand the current environment at the office as well as the needs of the community.  Using their statisticians they will compile the results and analyze the results.</w:t>
            </w:r>
          </w:p>
          <w:p w14:paraId="02F286E9" w14:textId="77777777" w:rsidR="001B515C" w:rsidRDefault="00041AA4" w:rsidP="00C90EF3">
            <w:pPr>
              <w:pStyle w:val="TableParagraph"/>
              <w:spacing w:line="210" w:lineRule="exact"/>
              <w:ind w:left="1261"/>
              <w:rPr>
                <w:sz w:val="20"/>
              </w:rPr>
            </w:pPr>
            <w:r>
              <w:rPr>
                <w:sz w:val="20"/>
              </w:rPr>
              <w:t>They want at least one survey from each agency to ensure information in the final report is reflective of the general sentiment and conditions of EMS System.</w:t>
            </w:r>
          </w:p>
          <w:p w14:paraId="652AE76D" w14:textId="77777777" w:rsidR="001B515C" w:rsidRDefault="001B515C" w:rsidP="00C90EF3">
            <w:pPr>
              <w:pStyle w:val="TableParagraph"/>
              <w:spacing w:line="210" w:lineRule="exact"/>
              <w:ind w:left="1261"/>
              <w:rPr>
                <w:sz w:val="20"/>
              </w:rPr>
            </w:pPr>
          </w:p>
          <w:p w14:paraId="361BCE77" w14:textId="77777777" w:rsidR="001B515C" w:rsidRDefault="001B515C" w:rsidP="00C90EF3">
            <w:pPr>
              <w:pStyle w:val="TableParagraph"/>
              <w:spacing w:line="210" w:lineRule="exact"/>
              <w:ind w:left="1261"/>
              <w:rPr>
                <w:sz w:val="20"/>
              </w:rPr>
            </w:pPr>
            <w:r>
              <w:rPr>
                <w:sz w:val="20"/>
              </w:rPr>
              <w:t>Beth Adams – question for Scott</w:t>
            </w:r>
          </w:p>
          <w:p w14:paraId="35DEFD9B" w14:textId="225F2582" w:rsidR="00C90EF3" w:rsidRDefault="001B515C" w:rsidP="00C90EF3">
            <w:pPr>
              <w:pStyle w:val="TableParagraph"/>
              <w:spacing w:line="210" w:lineRule="exact"/>
              <w:ind w:left="1261"/>
              <w:rPr>
                <w:sz w:val="20"/>
              </w:rPr>
            </w:pPr>
            <w:r>
              <w:rPr>
                <w:sz w:val="20"/>
              </w:rPr>
              <w:t>Did the Fitch survey only go to licensed EMS agency Director heads or?</w:t>
            </w:r>
          </w:p>
          <w:p w14:paraId="16EA5D70" w14:textId="77777777" w:rsidR="001B515C" w:rsidRDefault="001B515C" w:rsidP="00C90EF3">
            <w:pPr>
              <w:pStyle w:val="TableParagraph"/>
              <w:spacing w:line="210" w:lineRule="exact"/>
              <w:ind w:left="1261"/>
              <w:rPr>
                <w:sz w:val="20"/>
              </w:rPr>
            </w:pPr>
          </w:p>
          <w:p w14:paraId="1B812C40" w14:textId="19640864" w:rsidR="001B515C" w:rsidRDefault="001B515C" w:rsidP="00F952C0">
            <w:pPr>
              <w:pStyle w:val="TableParagraph"/>
              <w:spacing w:line="210" w:lineRule="exact"/>
              <w:ind w:left="1261"/>
              <w:rPr>
                <w:sz w:val="20"/>
              </w:rPr>
            </w:pPr>
            <w:r>
              <w:rPr>
                <w:sz w:val="20"/>
              </w:rPr>
              <w:t xml:space="preserve">Scott Winston – Initially it was sent to superusers for each licensed EMS Agency.  After further discussion with the </w:t>
            </w:r>
            <w:r w:rsidR="00C021E8">
              <w:rPr>
                <w:sz w:val="20"/>
              </w:rPr>
              <w:t>consultant,</w:t>
            </w:r>
            <w:r>
              <w:rPr>
                <w:sz w:val="20"/>
              </w:rPr>
              <w:t xml:space="preserve"> it was determined that we had a wider distribution and circulation of the survey. </w:t>
            </w:r>
            <w:r w:rsidR="00C021E8">
              <w:rPr>
                <w:sz w:val="20"/>
              </w:rPr>
              <w:t>So,</w:t>
            </w:r>
            <w:r>
              <w:rPr>
                <w:sz w:val="20"/>
              </w:rPr>
              <w:t xml:space="preserve"> it was expanded to include the membership.  The </w:t>
            </w:r>
            <w:r w:rsidR="00C021E8">
              <w:rPr>
                <w:sz w:val="20"/>
              </w:rPr>
              <w:t>intent</w:t>
            </w:r>
            <w:r>
              <w:rPr>
                <w:sz w:val="20"/>
              </w:rPr>
              <w:t xml:space="preserve"> is to include all key stakeholder groups in the Commonwealth and give them an opportunity to provide input.</w:t>
            </w:r>
            <w:r w:rsidR="004E3A99">
              <w:rPr>
                <w:sz w:val="20"/>
              </w:rPr>
              <w:t xml:space="preserve"> </w:t>
            </w:r>
            <w:r>
              <w:rPr>
                <w:sz w:val="20"/>
              </w:rPr>
              <w:t xml:space="preserve">We encourage individuals to complete the survey.  The better picture they have </w:t>
            </w:r>
            <w:r w:rsidR="00D34E2A">
              <w:rPr>
                <w:sz w:val="20"/>
              </w:rPr>
              <w:t>of what is going on in the state, the more accurate and factual their report will be.</w:t>
            </w:r>
          </w:p>
          <w:p w14:paraId="5B9820BE" w14:textId="77777777" w:rsidR="00E14403" w:rsidRDefault="00E14403" w:rsidP="00F952C0">
            <w:pPr>
              <w:pStyle w:val="TableParagraph"/>
              <w:spacing w:line="210" w:lineRule="exact"/>
              <w:ind w:left="1261"/>
              <w:rPr>
                <w:sz w:val="20"/>
              </w:rPr>
            </w:pPr>
          </w:p>
          <w:p w14:paraId="352E9CCE" w14:textId="4F61B2E1" w:rsidR="00E14403" w:rsidRDefault="00E14403" w:rsidP="00F952C0">
            <w:pPr>
              <w:pStyle w:val="TableParagraph"/>
              <w:spacing w:line="210" w:lineRule="exact"/>
              <w:ind w:left="1261"/>
              <w:rPr>
                <w:sz w:val="20"/>
              </w:rPr>
            </w:pPr>
            <w:r>
              <w:rPr>
                <w:sz w:val="20"/>
              </w:rPr>
              <w:t xml:space="preserve">Dan </w:t>
            </w:r>
            <w:r w:rsidR="00C021E8">
              <w:rPr>
                <w:sz w:val="20"/>
              </w:rPr>
              <w:t>Norville:</w:t>
            </w:r>
            <w:r>
              <w:rPr>
                <w:sz w:val="20"/>
              </w:rPr>
              <w:t xml:space="preserve"> Just an observation, when it came out to superusers, it talks about regional councils and how often we interface.  That question didn’t have a whole lot of option that </w:t>
            </w:r>
            <w:r w:rsidR="00C021E8">
              <w:rPr>
                <w:sz w:val="20"/>
              </w:rPr>
              <w:t>gave</w:t>
            </w:r>
            <w:r>
              <w:rPr>
                <w:sz w:val="20"/>
              </w:rPr>
              <w:t xml:space="preserve"> us the opportunity to express how often we really do.  If you talk about regional protocols, you talk about blood, you talk about other things that are going on regionally in particular.  There’s no meaning, we are doing it every day, multiple people every day.  If you don’t think those guys on the trucks aren’t flipping over   that protocol book, once or twice a day.  </w:t>
            </w:r>
            <w:r w:rsidR="00C021E8">
              <w:rPr>
                <w:sz w:val="20"/>
              </w:rPr>
              <w:t>So,</w:t>
            </w:r>
            <w:r>
              <w:rPr>
                <w:sz w:val="20"/>
              </w:rPr>
              <w:t xml:space="preserve"> you could literally say that the organization is using it numerous times a day.  That was not an option.  I’m personally not real impressed with it.  We need to encourage strong participation and you can always write it in the part for additional information. </w:t>
            </w:r>
          </w:p>
          <w:p w14:paraId="76B7C151" w14:textId="48060A5B" w:rsidR="00C77B86" w:rsidRDefault="00E14403" w:rsidP="00E14403">
            <w:pPr>
              <w:pStyle w:val="TableParagraph"/>
              <w:tabs>
                <w:tab w:val="left" w:pos="7228"/>
              </w:tabs>
              <w:spacing w:line="210" w:lineRule="exact"/>
              <w:rPr>
                <w:sz w:val="20"/>
              </w:rPr>
            </w:pPr>
            <w:r>
              <w:rPr>
                <w:sz w:val="20"/>
              </w:rPr>
              <w:tab/>
            </w:r>
          </w:p>
          <w:p w14:paraId="1EB9B059" w14:textId="77777777" w:rsidR="005B19C4" w:rsidRDefault="005B19C4" w:rsidP="00E14403">
            <w:pPr>
              <w:pStyle w:val="TableParagraph"/>
              <w:tabs>
                <w:tab w:val="left" w:pos="7228"/>
              </w:tabs>
              <w:spacing w:line="210" w:lineRule="exact"/>
              <w:rPr>
                <w:sz w:val="20"/>
              </w:rPr>
            </w:pPr>
            <w:r>
              <w:rPr>
                <w:sz w:val="20"/>
              </w:rPr>
              <w:t xml:space="preserve">                         Scott Winston: This is your EMS system in the Commonwealth, not mine.  It’s not Ron’s it’s</w:t>
            </w:r>
          </w:p>
          <w:p w14:paraId="41D69B39" w14:textId="77777777" w:rsidR="004E3A99" w:rsidRDefault="005B19C4" w:rsidP="00E14403">
            <w:pPr>
              <w:pStyle w:val="TableParagraph"/>
              <w:tabs>
                <w:tab w:val="left" w:pos="7228"/>
              </w:tabs>
              <w:spacing w:line="210" w:lineRule="exact"/>
              <w:rPr>
                <w:sz w:val="20"/>
              </w:rPr>
            </w:pPr>
            <w:r>
              <w:rPr>
                <w:sz w:val="20"/>
              </w:rPr>
              <w:t xml:space="preserve">                         not the office of EMS.  It’s </w:t>
            </w:r>
            <w:r w:rsidR="00C021E8">
              <w:rPr>
                <w:sz w:val="20"/>
              </w:rPr>
              <w:t>your</w:t>
            </w:r>
            <w:r>
              <w:rPr>
                <w:sz w:val="20"/>
              </w:rPr>
              <w:t xml:space="preserve"> system.  You need to make sure you verbalize your </w:t>
            </w:r>
            <w:proofErr w:type="gramStart"/>
            <w:r w:rsidR="00C021E8">
              <w:rPr>
                <w:sz w:val="20"/>
              </w:rPr>
              <w:t>feelings</w:t>
            </w:r>
            <w:proofErr w:type="gramEnd"/>
          </w:p>
          <w:p w14:paraId="22379074" w14:textId="33FAEA29" w:rsidR="005B19C4" w:rsidRDefault="00C021E8" w:rsidP="00E14403">
            <w:pPr>
              <w:pStyle w:val="TableParagraph"/>
              <w:tabs>
                <w:tab w:val="left" w:pos="7228"/>
              </w:tabs>
              <w:spacing w:line="210" w:lineRule="exact"/>
              <w:rPr>
                <w:sz w:val="20"/>
              </w:rPr>
            </w:pPr>
            <w:r>
              <w:rPr>
                <w:sz w:val="20"/>
              </w:rPr>
              <w:t xml:space="preserve">                         a</w:t>
            </w:r>
            <w:r w:rsidR="005B19C4">
              <w:rPr>
                <w:sz w:val="20"/>
              </w:rPr>
              <w:t>nd</w:t>
            </w:r>
            <w:r>
              <w:rPr>
                <w:sz w:val="20"/>
              </w:rPr>
              <w:t xml:space="preserve"> </w:t>
            </w:r>
            <w:r w:rsidR="005B19C4">
              <w:rPr>
                <w:sz w:val="20"/>
              </w:rPr>
              <w:t xml:space="preserve">make sure you provide input when requested.  Keep you ears and your eyes open and </w:t>
            </w:r>
            <w:proofErr w:type="gramStart"/>
            <w:r w:rsidR="005B19C4">
              <w:rPr>
                <w:sz w:val="20"/>
              </w:rPr>
              <w:t>stay</w:t>
            </w:r>
            <w:proofErr w:type="gramEnd"/>
            <w:r w:rsidR="005B19C4">
              <w:rPr>
                <w:sz w:val="20"/>
              </w:rPr>
              <w:t xml:space="preserve"> </w:t>
            </w:r>
          </w:p>
          <w:p w14:paraId="18C74280" w14:textId="3A1311CF" w:rsidR="00E14403" w:rsidRDefault="005B19C4" w:rsidP="00E14403">
            <w:pPr>
              <w:pStyle w:val="TableParagraph"/>
              <w:tabs>
                <w:tab w:val="left" w:pos="7228"/>
              </w:tabs>
              <w:spacing w:line="210" w:lineRule="exact"/>
              <w:rPr>
                <w:sz w:val="20"/>
              </w:rPr>
            </w:pPr>
            <w:r>
              <w:rPr>
                <w:sz w:val="20"/>
              </w:rPr>
              <w:t xml:space="preserve">                         engaged and involved.  </w:t>
            </w:r>
          </w:p>
          <w:p w14:paraId="02CF2FAA" w14:textId="77777777" w:rsidR="00E14403" w:rsidRDefault="00E14403" w:rsidP="00E14403">
            <w:pPr>
              <w:pStyle w:val="TableParagraph"/>
              <w:tabs>
                <w:tab w:val="left" w:pos="7228"/>
              </w:tabs>
              <w:spacing w:line="210" w:lineRule="exact"/>
              <w:rPr>
                <w:sz w:val="20"/>
              </w:rPr>
            </w:pPr>
          </w:p>
          <w:p w14:paraId="0B24D575" w14:textId="77777777" w:rsidR="005B19C4" w:rsidRDefault="005B19C4" w:rsidP="00E14403">
            <w:pPr>
              <w:pStyle w:val="TableParagraph"/>
              <w:tabs>
                <w:tab w:val="left" w:pos="7228"/>
              </w:tabs>
              <w:spacing w:line="210" w:lineRule="exact"/>
              <w:rPr>
                <w:sz w:val="20"/>
              </w:rPr>
            </w:pPr>
            <w:r>
              <w:rPr>
                <w:sz w:val="20"/>
              </w:rPr>
              <w:t xml:space="preserve">                         </w:t>
            </w:r>
            <w:proofErr w:type="spellStart"/>
            <w:r>
              <w:rPr>
                <w:sz w:val="20"/>
              </w:rPr>
              <w:t>Mr</w:t>
            </w:r>
            <w:proofErr w:type="spellEnd"/>
            <w:r>
              <w:rPr>
                <w:sz w:val="20"/>
              </w:rPr>
              <w:t xml:space="preserve"> Craig:  I’m retired now, ask my fire chief how often the interim works with the council and</w:t>
            </w:r>
          </w:p>
          <w:p w14:paraId="55FFEB70" w14:textId="0D67E8F7" w:rsidR="005B19C4" w:rsidRDefault="005B19C4" w:rsidP="00E14403">
            <w:pPr>
              <w:pStyle w:val="TableParagraph"/>
              <w:tabs>
                <w:tab w:val="left" w:pos="7228"/>
              </w:tabs>
              <w:spacing w:line="210" w:lineRule="exact"/>
              <w:rPr>
                <w:sz w:val="20"/>
              </w:rPr>
            </w:pPr>
            <w:r>
              <w:rPr>
                <w:sz w:val="20"/>
              </w:rPr>
              <w:t xml:space="preserve">                          it’s like once a month.</w:t>
            </w:r>
          </w:p>
          <w:p w14:paraId="301A7DB9" w14:textId="77777777" w:rsidR="005B19C4" w:rsidRDefault="005B19C4" w:rsidP="00E14403">
            <w:pPr>
              <w:pStyle w:val="TableParagraph"/>
              <w:tabs>
                <w:tab w:val="left" w:pos="7228"/>
              </w:tabs>
              <w:spacing w:line="210" w:lineRule="exact"/>
              <w:rPr>
                <w:sz w:val="20"/>
              </w:rPr>
            </w:pPr>
          </w:p>
          <w:p w14:paraId="1348FA54" w14:textId="77777777" w:rsidR="005B19C4" w:rsidRDefault="005B19C4" w:rsidP="00E14403">
            <w:pPr>
              <w:pStyle w:val="TableParagraph"/>
              <w:tabs>
                <w:tab w:val="left" w:pos="7228"/>
              </w:tabs>
              <w:spacing w:line="210" w:lineRule="exact"/>
              <w:rPr>
                <w:sz w:val="20"/>
              </w:rPr>
            </w:pPr>
          </w:p>
          <w:p w14:paraId="42190E49" w14:textId="77777777" w:rsidR="005B19C4" w:rsidRDefault="005B19C4" w:rsidP="00E14403">
            <w:pPr>
              <w:pStyle w:val="TableParagraph"/>
              <w:tabs>
                <w:tab w:val="left" w:pos="7228"/>
              </w:tabs>
              <w:spacing w:line="210" w:lineRule="exact"/>
              <w:rPr>
                <w:sz w:val="20"/>
              </w:rPr>
            </w:pPr>
          </w:p>
          <w:p w14:paraId="52E7EDA5" w14:textId="77777777" w:rsidR="005B19C4" w:rsidRDefault="005B19C4" w:rsidP="00E14403">
            <w:pPr>
              <w:pStyle w:val="TableParagraph"/>
              <w:tabs>
                <w:tab w:val="left" w:pos="7228"/>
              </w:tabs>
              <w:spacing w:line="210" w:lineRule="exact"/>
              <w:rPr>
                <w:sz w:val="20"/>
              </w:rPr>
            </w:pPr>
          </w:p>
          <w:p w14:paraId="2FA7127C" w14:textId="77777777" w:rsidR="005B19C4" w:rsidRDefault="005B19C4" w:rsidP="00E14403">
            <w:pPr>
              <w:pStyle w:val="TableParagraph"/>
              <w:tabs>
                <w:tab w:val="left" w:pos="7228"/>
              </w:tabs>
              <w:spacing w:line="210" w:lineRule="exact"/>
              <w:rPr>
                <w:sz w:val="20"/>
              </w:rPr>
            </w:pPr>
          </w:p>
          <w:p w14:paraId="50E36872" w14:textId="77777777" w:rsidR="005B19C4" w:rsidRDefault="005B19C4" w:rsidP="00E14403">
            <w:pPr>
              <w:pStyle w:val="TableParagraph"/>
              <w:tabs>
                <w:tab w:val="left" w:pos="7228"/>
              </w:tabs>
              <w:spacing w:line="210" w:lineRule="exact"/>
              <w:rPr>
                <w:sz w:val="20"/>
              </w:rPr>
            </w:pPr>
          </w:p>
          <w:p w14:paraId="0AA1503E" w14:textId="77777777" w:rsidR="00C77B86" w:rsidRDefault="00C77B86" w:rsidP="00F952C0">
            <w:pPr>
              <w:pStyle w:val="TableParagraph"/>
              <w:spacing w:line="210" w:lineRule="exact"/>
              <w:ind w:left="1261"/>
              <w:rPr>
                <w:sz w:val="20"/>
              </w:rPr>
            </w:pPr>
          </w:p>
          <w:p w14:paraId="7EA65343" w14:textId="46A51805" w:rsidR="00C77B86" w:rsidRDefault="00C77B86" w:rsidP="00F952C0">
            <w:pPr>
              <w:pStyle w:val="TableParagraph"/>
              <w:numPr>
                <w:ilvl w:val="1"/>
                <w:numId w:val="5"/>
              </w:numPr>
              <w:spacing w:line="210" w:lineRule="exact"/>
              <w:rPr>
                <w:sz w:val="20"/>
              </w:rPr>
            </w:pPr>
            <w:r w:rsidRPr="00F952C0">
              <w:rPr>
                <w:sz w:val="20"/>
              </w:rPr>
              <w:t>Regulation &amp; Compliance Enforcement Updates – Ron Passmore, Division Director</w:t>
            </w:r>
          </w:p>
          <w:p w14:paraId="4E32EFFE" w14:textId="77777777" w:rsidR="00C77B86" w:rsidRPr="00F952C0" w:rsidRDefault="00C77B86" w:rsidP="00F952C0">
            <w:pPr>
              <w:pStyle w:val="TableParagraph"/>
              <w:spacing w:line="210" w:lineRule="exact"/>
              <w:ind w:left="1261"/>
              <w:rPr>
                <w:sz w:val="20"/>
              </w:rPr>
            </w:pPr>
          </w:p>
          <w:p w14:paraId="4DD52315" w14:textId="5198C0E4" w:rsidR="00C77B86" w:rsidRDefault="00C77B86" w:rsidP="00F952C0">
            <w:pPr>
              <w:pStyle w:val="TableParagraph"/>
              <w:numPr>
                <w:ilvl w:val="0"/>
                <w:numId w:val="7"/>
              </w:numPr>
              <w:spacing w:line="210" w:lineRule="exact"/>
              <w:rPr>
                <w:sz w:val="20"/>
              </w:rPr>
            </w:pPr>
            <w:r w:rsidRPr="00F952C0">
              <w:rPr>
                <w:sz w:val="20"/>
              </w:rPr>
              <w:t>Division Update(s)</w:t>
            </w:r>
          </w:p>
          <w:p w14:paraId="36D9838E" w14:textId="77777777" w:rsidR="00C77B86" w:rsidRPr="00F952C0" w:rsidRDefault="00C77B86" w:rsidP="00F952C0">
            <w:pPr>
              <w:pStyle w:val="TableParagraph"/>
              <w:spacing w:line="210" w:lineRule="exact"/>
              <w:ind w:left="1617"/>
              <w:rPr>
                <w:sz w:val="20"/>
              </w:rPr>
            </w:pPr>
          </w:p>
          <w:p w14:paraId="7F24BED3" w14:textId="7D850E6F" w:rsidR="00C77B86" w:rsidRDefault="00C77B86" w:rsidP="00FA20A5">
            <w:pPr>
              <w:pStyle w:val="TableParagraph"/>
              <w:spacing w:line="210" w:lineRule="exact"/>
              <w:ind w:left="1257"/>
              <w:rPr>
                <w:sz w:val="20"/>
              </w:rPr>
            </w:pPr>
          </w:p>
          <w:p w14:paraId="0E58BFF1" w14:textId="788A8F8F" w:rsidR="00FA20A5" w:rsidRDefault="00C77B86" w:rsidP="00FA20A5">
            <w:pPr>
              <w:pStyle w:val="TableParagraph"/>
              <w:spacing w:line="210" w:lineRule="exact"/>
              <w:ind w:left="1257"/>
              <w:rPr>
                <w:sz w:val="20"/>
              </w:rPr>
            </w:pPr>
            <w:r w:rsidRPr="00F952C0">
              <w:rPr>
                <w:sz w:val="20"/>
              </w:rPr>
              <w:t xml:space="preserve">Update on DEA/BOP/OEMS Transition Taskforce </w:t>
            </w:r>
            <w:r w:rsidR="00D77A82" w:rsidRPr="00F952C0">
              <w:rPr>
                <w:sz w:val="20"/>
              </w:rPr>
              <w:t>activities.</w:t>
            </w:r>
          </w:p>
          <w:p w14:paraId="777C7C72" w14:textId="77777777" w:rsidR="005B19C4" w:rsidRDefault="005B19C4" w:rsidP="00FA20A5">
            <w:pPr>
              <w:pStyle w:val="TableParagraph"/>
              <w:spacing w:line="210" w:lineRule="exact"/>
              <w:ind w:left="1257"/>
              <w:rPr>
                <w:sz w:val="20"/>
              </w:rPr>
            </w:pPr>
          </w:p>
          <w:p w14:paraId="737F248D" w14:textId="2219391D" w:rsidR="00C77B86" w:rsidRDefault="005B19C4" w:rsidP="00FA20A5">
            <w:pPr>
              <w:pStyle w:val="TableParagraph"/>
              <w:spacing w:line="210" w:lineRule="exact"/>
              <w:ind w:left="1257"/>
              <w:rPr>
                <w:sz w:val="20"/>
              </w:rPr>
            </w:pPr>
            <w:r>
              <w:rPr>
                <w:sz w:val="20"/>
              </w:rPr>
              <w:t>Ron Passmore</w:t>
            </w:r>
            <w:r>
              <w:rPr>
                <w:sz w:val="20"/>
              </w:rPr>
              <w:t xml:space="preserve"> </w:t>
            </w:r>
            <w:r w:rsidR="00FA20A5">
              <w:rPr>
                <w:sz w:val="20"/>
              </w:rPr>
              <w:t>T</w:t>
            </w:r>
            <w:r w:rsidR="00FA20A5" w:rsidRPr="00FA20A5">
              <w:rPr>
                <w:sz w:val="20"/>
              </w:rPr>
              <w:t>he DEA Board</w:t>
            </w:r>
            <w:r w:rsidR="00FA20A5">
              <w:rPr>
                <w:sz w:val="20"/>
              </w:rPr>
              <w:t xml:space="preserve"> </w:t>
            </w:r>
            <w:r w:rsidR="00FA20A5" w:rsidRPr="00FA20A5">
              <w:rPr>
                <w:sz w:val="20"/>
              </w:rPr>
              <w:t>of Pharmacy OEMS transition task force</w:t>
            </w:r>
            <w:r w:rsidR="00FA20A5">
              <w:rPr>
                <w:sz w:val="20"/>
              </w:rPr>
              <w:t xml:space="preserve"> is </w:t>
            </w:r>
            <w:r w:rsidR="00FA20A5" w:rsidRPr="00FA20A5">
              <w:rPr>
                <w:sz w:val="20"/>
              </w:rPr>
              <w:t xml:space="preserve">working </w:t>
            </w:r>
            <w:proofErr w:type="gramStart"/>
            <w:r w:rsidR="00FA20A5" w:rsidRPr="00FA20A5">
              <w:rPr>
                <w:sz w:val="20"/>
              </w:rPr>
              <w:t>really hard</w:t>
            </w:r>
            <w:proofErr w:type="gramEnd"/>
            <w:r w:rsidR="00FA20A5" w:rsidRPr="00FA20A5">
              <w:rPr>
                <w:sz w:val="20"/>
              </w:rPr>
              <w:t>. The big takeaway from that</w:t>
            </w:r>
            <w:r w:rsidR="00FA20A5">
              <w:rPr>
                <w:sz w:val="20"/>
              </w:rPr>
              <w:t xml:space="preserve"> </w:t>
            </w:r>
            <w:r w:rsidR="00FA20A5" w:rsidRPr="00FA20A5">
              <w:rPr>
                <w:sz w:val="20"/>
              </w:rPr>
              <w:t>is for all agencies to pay attention and stay in</w:t>
            </w:r>
            <w:r w:rsidR="00FA20A5">
              <w:rPr>
                <w:sz w:val="20"/>
              </w:rPr>
              <w:t xml:space="preserve"> </w:t>
            </w:r>
            <w:r w:rsidR="00FA20A5" w:rsidRPr="00FA20A5">
              <w:rPr>
                <w:sz w:val="20"/>
              </w:rPr>
              <w:t>contact with their regional councils. The</w:t>
            </w:r>
            <w:r w:rsidR="00FA20A5">
              <w:rPr>
                <w:sz w:val="20"/>
              </w:rPr>
              <w:t>y</w:t>
            </w:r>
            <w:r w:rsidR="00FA20A5" w:rsidRPr="00FA20A5">
              <w:rPr>
                <w:sz w:val="20"/>
              </w:rPr>
              <w:t xml:space="preserve"> are getting the lead on what</w:t>
            </w:r>
            <w:r w:rsidR="00FA20A5">
              <w:rPr>
                <w:sz w:val="20"/>
              </w:rPr>
              <w:t xml:space="preserve"> </w:t>
            </w:r>
            <w:r w:rsidR="00FA20A5" w:rsidRPr="00FA20A5">
              <w:rPr>
                <w:sz w:val="20"/>
              </w:rPr>
              <w:t>resources are available in each region as far as</w:t>
            </w:r>
            <w:r w:rsidR="00AD104A">
              <w:rPr>
                <w:sz w:val="20"/>
              </w:rPr>
              <w:t xml:space="preserve"> </w:t>
            </w:r>
            <w:r w:rsidR="00FA20A5" w:rsidRPr="00FA20A5">
              <w:rPr>
                <w:sz w:val="20"/>
              </w:rPr>
              <w:t>drug box exchange programs, how long hospitals in that area will continue to support that.</w:t>
            </w:r>
            <w:r w:rsidR="00AD104A">
              <w:rPr>
                <w:sz w:val="20"/>
              </w:rPr>
              <w:t xml:space="preserve">  As Scott said we were there this morning for the emergency regulations where the Board of Pharmacy took input from all of our stakeholders and the office of EMS trying to make things a little smoother and easier for EMS agencies to be compliant and manage their own drug boxes or continue doing a box program, whether that be agencies providing boxes to other agencies or councils doing it or hospitals still continue to do if for the period of time.</w:t>
            </w:r>
          </w:p>
          <w:p w14:paraId="68D748FC" w14:textId="77777777" w:rsidR="00AD104A" w:rsidRDefault="00AD104A" w:rsidP="00FA20A5">
            <w:pPr>
              <w:pStyle w:val="TableParagraph"/>
              <w:spacing w:line="210" w:lineRule="exact"/>
              <w:ind w:left="1257"/>
              <w:rPr>
                <w:sz w:val="20"/>
              </w:rPr>
            </w:pPr>
          </w:p>
          <w:p w14:paraId="23273159" w14:textId="62BDB1FC" w:rsidR="00FF1B62" w:rsidRDefault="00AD104A" w:rsidP="00FA20A5">
            <w:pPr>
              <w:pStyle w:val="TableParagraph"/>
              <w:spacing w:line="210" w:lineRule="exact"/>
              <w:ind w:left="1257"/>
              <w:rPr>
                <w:sz w:val="20"/>
              </w:rPr>
            </w:pPr>
            <w:r>
              <w:rPr>
                <w:sz w:val="20"/>
              </w:rPr>
              <w:t>I don’t know if many hospitals are going to go past November 27</w:t>
            </w:r>
            <w:r w:rsidRPr="00AD104A">
              <w:rPr>
                <w:sz w:val="20"/>
                <w:vertAlign w:val="superscript"/>
              </w:rPr>
              <w:t>th</w:t>
            </w:r>
            <w:r>
              <w:rPr>
                <w:sz w:val="20"/>
              </w:rPr>
              <w:t xml:space="preserve"> of this year without a drug box program.  </w:t>
            </w:r>
            <w:r w:rsidR="00D77A82">
              <w:rPr>
                <w:sz w:val="20"/>
              </w:rPr>
              <w:t>So,</w:t>
            </w:r>
            <w:r>
              <w:rPr>
                <w:sz w:val="20"/>
              </w:rPr>
              <w:t xml:space="preserve"> all agencies need to be positioning themselves to be prepared to at least do their own two through five.  Some hospitals will still be providing Schedule six </w:t>
            </w:r>
            <w:r w:rsidR="00D77A82">
              <w:rPr>
                <w:sz w:val="20"/>
              </w:rPr>
              <w:t>medications,</w:t>
            </w:r>
            <w:r>
              <w:rPr>
                <w:sz w:val="20"/>
              </w:rPr>
              <w:t xml:space="preserve"> but I don’t know if any hospitals are going to be doing control two through five after November.  The guidance document that’s been up on the website for a year now from the office of EMS in reference to CSRs and what CSR would need.  That was repealed this morning so that is no longer valid</w:t>
            </w:r>
            <w:r w:rsidR="00FF1B62">
              <w:rPr>
                <w:sz w:val="20"/>
              </w:rPr>
              <w:t xml:space="preserve"> because they passed the emergency regulations today.    They will be creating a policy document for us to replace showing what it’s going to look like compliantly under these new regulations.  They did say it would take probably two months to get that document.  Nothing was announced to us.  </w:t>
            </w:r>
          </w:p>
          <w:p w14:paraId="760AD64E" w14:textId="77777777" w:rsidR="00FF1B62" w:rsidRDefault="00FF1B62" w:rsidP="00FA20A5">
            <w:pPr>
              <w:pStyle w:val="TableParagraph"/>
              <w:spacing w:line="210" w:lineRule="exact"/>
              <w:ind w:left="1257"/>
              <w:rPr>
                <w:sz w:val="20"/>
              </w:rPr>
            </w:pPr>
          </w:p>
          <w:p w14:paraId="7DC1E1AB" w14:textId="3C65EEBC" w:rsidR="00AD104A" w:rsidRDefault="00FF1B62" w:rsidP="00FA20A5">
            <w:pPr>
              <w:pStyle w:val="TableParagraph"/>
              <w:spacing w:line="210" w:lineRule="exact"/>
              <w:ind w:left="1257"/>
              <w:rPr>
                <w:sz w:val="20"/>
              </w:rPr>
            </w:pPr>
            <w:r>
              <w:rPr>
                <w:sz w:val="20"/>
              </w:rPr>
              <w:t xml:space="preserve">I just want to be clear that we don’t create any artificial confidence.  </w:t>
            </w:r>
            <w:r w:rsidR="002C05D9">
              <w:rPr>
                <w:sz w:val="20"/>
              </w:rPr>
              <w:t>I think</w:t>
            </w:r>
            <w:r>
              <w:rPr>
                <w:sz w:val="20"/>
              </w:rPr>
              <w:t xml:space="preserve"> we’ll have all the things that are in emergency regulations that the Board of Pharmacy has passed includes 2, 3, 6 as far as how the Virginia Board of Pharmacy looks at medications.  What we </w:t>
            </w:r>
            <w:r w:rsidR="002C05D9">
              <w:rPr>
                <w:sz w:val="20"/>
              </w:rPr>
              <w:t>expected and</w:t>
            </w:r>
            <w:r>
              <w:rPr>
                <w:sz w:val="20"/>
              </w:rPr>
              <w:t xml:space="preserve"> we were told DEA would post their final rules by the 3</w:t>
            </w:r>
            <w:r w:rsidRPr="00FF1B62">
              <w:rPr>
                <w:sz w:val="20"/>
                <w:vertAlign w:val="superscript"/>
              </w:rPr>
              <w:t>rd</w:t>
            </w:r>
            <w:r>
              <w:rPr>
                <w:sz w:val="20"/>
              </w:rPr>
              <w:t xml:space="preserve">, last week, which didn’t happen. We were told once the rules come out.  I’m confident that two through fives will not be able to be included in that program, inter agency swap.  I’ve never known them to allow that.  </w:t>
            </w:r>
            <w:r w:rsidR="002C05D9">
              <w:rPr>
                <w:sz w:val="20"/>
              </w:rPr>
              <w:t>So,</w:t>
            </w:r>
            <w:r>
              <w:rPr>
                <w:sz w:val="20"/>
              </w:rPr>
              <w:t xml:space="preserve"> I may work until those rules get posted.  We may get away with doing it, but I envision when </w:t>
            </w:r>
            <w:r w:rsidR="002C05D9">
              <w:rPr>
                <w:sz w:val="20"/>
              </w:rPr>
              <w:t xml:space="preserve">the </w:t>
            </w:r>
            <w:r>
              <w:rPr>
                <w:sz w:val="20"/>
              </w:rPr>
              <w:t xml:space="preserve">DEA posts their final rules, it’ll be the agency that purchases the controls </w:t>
            </w:r>
            <w:r w:rsidR="002C05D9">
              <w:rPr>
                <w:sz w:val="20"/>
              </w:rPr>
              <w:t xml:space="preserve">and </w:t>
            </w:r>
            <w:r>
              <w:rPr>
                <w:sz w:val="20"/>
              </w:rPr>
              <w:t>will be the agency that administers the controls</w:t>
            </w:r>
            <w:r w:rsidR="002C05D9">
              <w:rPr>
                <w:sz w:val="20"/>
              </w:rPr>
              <w:t xml:space="preserve">, </w:t>
            </w:r>
            <w:r w:rsidR="00EF7B5A">
              <w:rPr>
                <w:sz w:val="20"/>
              </w:rPr>
              <w:t>the agency that dispose</w:t>
            </w:r>
            <w:r w:rsidR="002C05D9">
              <w:rPr>
                <w:sz w:val="20"/>
              </w:rPr>
              <w:t>s</w:t>
            </w:r>
            <w:r w:rsidR="00EF7B5A">
              <w:rPr>
                <w:sz w:val="20"/>
              </w:rPr>
              <w:t xml:space="preserve"> of the controls and no switching back and forth between agencies.  </w:t>
            </w:r>
            <w:r w:rsidR="002C05D9">
              <w:rPr>
                <w:sz w:val="20"/>
              </w:rPr>
              <w:t>R</w:t>
            </w:r>
            <w:r w:rsidR="00EF7B5A">
              <w:rPr>
                <w:sz w:val="20"/>
              </w:rPr>
              <w:t xml:space="preserve">emember that’s the smallest part of the medications we use.  85 percent of most medications used in EMS are scheduled.  </w:t>
            </w:r>
            <w:r w:rsidR="002C05D9">
              <w:rPr>
                <w:sz w:val="20"/>
              </w:rPr>
              <w:t xml:space="preserve">It should </w:t>
            </w:r>
            <w:r w:rsidR="0041069B">
              <w:rPr>
                <w:sz w:val="20"/>
              </w:rPr>
              <w:t>v</w:t>
            </w:r>
            <w:r w:rsidR="002C05D9">
              <w:rPr>
                <w:sz w:val="20"/>
              </w:rPr>
              <w:t xml:space="preserve">est </w:t>
            </w:r>
            <w:r w:rsidR="00EF7B5A">
              <w:rPr>
                <w:sz w:val="20"/>
              </w:rPr>
              <w:t xml:space="preserve">the burden on the smaller agencies that they only have to carry or worry about carrying their controls.  Any questions about that? There’ll be lots of questions.  </w:t>
            </w:r>
          </w:p>
          <w:p w14:paraId="7EA43976" w14:textId="77777777" w:rsidR="00EF7B5A" w:rsidRDefault="00EF7B5A" w:rsidP="00FA20A5">
            <w:pPr>
              <w:pStyle w:val="TableParagraph"/>
              <w:spacing w:line="210" w:lineRule="exact"/>
              <w:ind w:left="1257"/>
              <w:rPr>
                <w:sz w:val="20"/>
              </w:rPr>
            </w:pPr>
          </w:p>
          <w:p w14:paraId="3474980C" w14:textId="647A4CBB" w:rsidR="00EF7B5A" w:rsidRDefault="00EF7B5A" w:rsidP="00FA20A5">
            <w:pPr>
              <w:pStyle w:val="TableParagraph"/>
              <w:spacing w:line="210" w:lineRule="exact"/>
              <w:ind w:left="1257"/>
              <w:rPr>
                <w:sz w:val="20"/>
              </w:rPr>
            </w:pPr>
            <w:r>
              <w:rPr>
                <w:sz w:val="20"/>
              </w:rPr>
              <w:t xml:space="preserve">Beth </w:t>
            </w:r>
            <w:r w:rsidR="00D77A82">
              <w:rPr>
                <w:sz w:val="20"/>
              </w:rPr>
              <w:t>Adams:</w:t>
            </w:r>
            <w:r w:rsidR="004E3A99">
              <w:rPr>
                <w:sz w:val="20"/>
              </w:rPr>
              <w:t xml:space="preserve"> </w:t>
            </w:r>
            <w:proofErr w:type="gramStart"/>
            <w:r w:rsidR="00D77A82">
              <w:rPr>
                <w:sz w:val="20"/>
              </w:rPr>
              <w:t>With</w:t>
            </w:r>
            <w:r w:rsidR="0041069B">
              <w:rPr>
                <w:sz w:val="20"/>
              </w:rPr>
              <w:t xml:space="preserve"> </w:t>
            </w:r>
            <w:r w:rsidR="00D77A82">
              <w:rPr>
                <w:sz w:val="20"/>
              </w:rPr>
              <w:t>regard</w:t>
            </w:r>
            <w:r w:rsidR="0041069B">
              <w:rPr>
                <w:sz w:val="20"/>
              </w:rPr>
              <w:t xml:space="preserve"> to</w:t>
            </w:r>
            <w:proofErr w:type="gramEnd"/>
            <w:r w:rsidR="0041069B">
              <w:rPr>
                <w:sz w:val="20"/>
              </w:rPr>
              <w:t xml:space="preserve"> the version of the Board of Pharmacy emergency regs and were passed today, when should we anticipate seeing that in our inbox so that we can review them?</w:t>
            </w:r>
          </w:p>
          <w:p w14:paraId="6B190925" w14:textId="77777777" w:rsidR="0041069B" w:rsidRDefault="0041069B" w:rsidP="00FA20A5">
            <w:pPr>
              <w:pStyle w:val="TableParagraph"/>
              <w:spacing w:line="210" w:lineRule="exact"/>
              <w:ind w:left="1257"/>
              <w:rPr>
                <w:sz w:val="20"/>
              </w:rPr>
            </w:pPr>
          </w:p>
          <w:p w14:paraId="7AEC6A7E" w14:textId="61643341" w:rsidR="0041069B" w:rsidRDefault="0041069B" w:rsidP="00FA20A5">
            <w:pPr>
              <w:pStyle w:val="TableParagraph"/>
              <w:spacing w:line="210" w:lineRule="exact"/>
              <w:ind w:left="1257"/>
              <w:rPr>
                <w:sz w:val="20"/>
              </w:rPr>
            </w:pPr>
            <w:r>
              <w:rPr>
                <w:sz w:val="20"/>
              </w:rPr>
              <w:t xml:space="preserve">Ron Passmore:  We are not driving that train, there were a lot of edits made today that </w:t>
            </w:r>
            <w:proofErr w:type="gramStart"/>
            <w:r>
              <w:rPr>
                <w:sz w:val="20"/>
              </w:rPr>
              <w:t>have to</w:t>
            </w:r>
            <w:proofErr w:type="gramEnd"/>
            <w:r>
              <w:rPr>
                <w:sz w:val="20"/>
              </w:rPr>
              <w:t xml:space="preserve"> be incorporated.  So, I don’t have a clue how long that will take, but it will go through a public commentary right, once they are ready.</w:t>
            </w:r>
          </w:p>
          <w:p w14:paraId="4FC1A3C1" w14:textId="77777777" w:rsidR="0041069B" w:rsidRDefault="0041069B" w:rsidP="00FA20A5">
            <w:pPr>
              <w:pStyle w:val="TableParagraph"/>
              <w:spacing w:line="210" w:lineRule="exact"/>
              <w:ind w:left="1257"/>
              <w:rPr>
                <w:sz w:val="20"/>
              </w:rPr>
            </w:pPr>
          </w:p>
          <w:p w14:paraId="5E7A689F" w14:textId="0245047F" w:rsidR="0041069B" w:rsidRDefault="0041069B" w:rsidP="00FA20A5">
            <w:pPr>
              <w:pStyle w:val="TableParagraph"/>
              <w:spacing w:line="210" w:lineRule="exact"/>
              <w:ind w:left="1257"/>
              <w:rPr>
                <w:sz w:val="20"/>
              </w:rPr>
            </w:pPr>
            <w:r>
              <w:rPr>
                <w:sz w:val="20"/>
              </w:rPr>
              <w:t>Scott Winston:  As Ron indicated, i</w:t>
            </w:r>
            <w:r w:rsidR="00440890">
              <w:rPr>
                <w:sz w:val="20"/>
              </w:rPr>
              <w:t>t’ll be about two mo</w:t>
            </w:r>
            <w:r w:rsidR="004E3A99">
              <w:rPr>
                <w:sz w:val="20"/>
              </w:rPr>
              <w:t>n</w:t>
            </w:r>
            <w:r w:rsidR="00440890">
              <w:rPr>
                <w:sz w:val="20"/>
              </w:rPr>
              <w:t xml:space="preserve">ths before the emergency regulations are adopted.  They’re going </w:t>
            </w:r>
            <w:r w:rsidR="00F44A56">
              <w:rPr>
                <w:sz w:val="20"/>
              </w:rPr>
              <w:t xml:space="preserve">to go through an executive review that includes the secretary, the </w:t>
            </w:r>
            <w:r w:rsidR="00F44A56">
              <w:rPr>
                <w:sz w:val="20"/>
              </w:rPr>
              <w:lastRenderedPageBreak/>
              <w:t xml:space="preserve">office of Planning and Budget and the Governor’s Policy Office before they go into effect.  Once they go into </w:t>
            </w:r>
            <w:r w:rsidR="00D77A82">
              <w:rPr>
                <w:sz w:val="20"/>
              </w:rPr>
              <w:t>effect,</w:t>
            </w:r>
            <w:r w:rsidR="00F44A56">
              <w:rPr>
                <w:sz w:val="20"/>
              </w:rPr>
              <w:t xml:space="preserve"> they’ll be in effect for 18 months.  At the same time as the adoption of these emergency regulations, they are going to be filing what’s called a Notice of Intended Regulatory Action and will start the regulatory process of promulgating permanent regulations related to the medication exchange.  I assume that Board of Pharmacy’s going to make those edits to the draft document that was</w:t>
            </w:r>
            <w:r w:rsidR="00F7401E">
              <w:rPr>
                <w:sz w:val="20"/>
              </w:rPr>
              <w:t xml:space="preserve"> that was started this morning. I would hope that they would release those as quickly as they can, but in the interim, I don’t know.  I’ve got a </w:t>
            </w:r>
            <w:r w:rsidR="00D77A82">
              <w:rPr>
                <w:sz w:val="20"/>
              </w:rPr>
              <w:t>marked-up</w:t>
            </w:r>
            <w:r w:rsidR="00F7401E">
              <w:rPr>
                <w:sz w:val="20"/>
              </w:rPr>
              <w:t xml:space="preserve"> copy, I’ll be happy to scan and share.</w:t>
            </w:r>
          </w:p>
          <w:p w14:paraId="7C92CFCE" w14:textId="77777777" w:rsidR="00F7401E" w:rsidRDefault="00F7401E" w:rsidP="00FA20A5">
            <w:pPr>
              <w:pStyle w:val="TableParagraph"/>
              <w:spacing w:line="210" w:lineRule="exact"/>
              <w:ind w:left="1257"/>
              <w:rPr>
                <w:sz w:val="20"/>
              </w:rPr>
            </w:pPr>
          </w:p>
          <w:p w14:paraId="1EAEACB6" w14:textId="69D75FE3" w:rsidR="00F7401E" w:rsidRDefault="00F7401E" w:rsidP="00FA20A5">
            <w:pPr>
              <w:pStyle w:val="TableParagraph"/>
              <w:spacing w:line="210" w:lineRule="exact"/>
              <w:ind w:left="1257"/>
              <w:rPr>
                <w:sz w:val="20"/>
              </w:rPr>
            </w:pPr>
            <w:r>
              <w:rPr>
                <w:sz w:val="20"/>
              </w:rPr>
              <w:t>Beth Adams:  That would be great.</w:t>
            </w:r>
          </w:p>
          <w:p w14:paraId="6D3B7467" w14:textId="77777777" w:rsidR="00F7401E" w:rsidRDefault="00F7401E" w:rsidP="00FA20A5">
            <w:pPr>
              <w:pStyle w:val="TableParagraph"/>
              <w:spacing w:line="210" w:lineRule="exact"/>
              <w:ind w:left="1257"/>
              <w:rPr>
                <w:sz w:val="20"/>
              </w:rPr>
            </w:pPr>
          </w:p>
          <w:p w14:paraId="5C8DC2D3" w14:textId="437A08DE" w:rsidR="00F7401E" w:rsidRDefault="00F7401E" w:rsidP="00FA20A5">
            <w:pPr>
              <w:pStyle w:val="TableParagraph"/>
              <w:spacing w:line="210" w:lineRule="exact"/>
              <w:ind w:left="1257"/>
              <w:rPr>
                <w:sz w:val="20"/>
              </w:rPr>
            </w:pPr>
            <w:r>
              <w:rPr>
                <w:sz w:val="20"/>
              </w:rPr>
              <w:t>Chair Dan Norville: Remember to mention your names when talking.</w:t>
            </w:r>
          </w:p>
          <w:p w14:paraId="5CFE873D" w14:textId="77777777" w:rsidR="00F7401E" w:rsidRDefault="00F7401E" w:rsidP="00FA20A5">
            <w:pPr>
              <w:pStyle w:val="TableParagraph"/>
              <w:spacing w:line="210" w:lineRule="exact"/>
              <w:ind w:left="1257"/>
              <w:rPr>
                <w:sz w:val="20"/>
              </w:rPr>
            </w:pPr>
          </w:p>
          <w:p w14:paraId="5CBF90FB" w14:textId="3BFDB32D" w:rsidR="00F7401E" w:rsidRDefault="00F7401E" w:rsidP="00FA20A5">
            <w:pPr>
              <w:pStyle w:val="TableParagraph"/>
              <w:spacing w:line="210" w:lineRule="exact"/>
              <w:ind w:left="1257"/>
              <w:rPr>
                <w:sz w:val="20"/>
              </w:rPr>
            </w:pPr>
            <w:r>
              <w:rPr>
                <w:sz w:val="20"/>
              </w:rPr>
              <w:t>Ron Passmore: I think the biggest positive thing that came out of today, it’s new, it’s a change of mentality for the Board of Pharmacy is that regional councils will now be allowed to hold the CSR and purchase medications and become that hospital kind of system for EMS agencies.</w:t>
            </w:r>
          </w:p>
          <w:p w14:paraId="4BA5426E" w14:textId="23B741A4" w:rsidR="00F7401E" w:rsidRDefault="00F7401E" w:rsidP="00FA20A5">
            <w:pPr>
              <w:pStyle w:val="TableParagraph"/>
              <w:spacing w:line="210" w:lineRule="exact"/>
              <w:ind w:left="1257"/>
              <w:rPr>
                <w:sz w:val="20"/>
              </w:rPr>
            </w:pPr>
            <w:r>
              <w:rPr>
                <w:sz w:val="20"/>
              </w:rPr>
              <w:t xml:space="preserve">Just weeks </w:t>
            </w:r>
            <w:r w:rsidR="00D77A82">
              <w:rPr>
                <w:sz w:val="20"/>
              </w:rPr>
              <w:t>ago,</w:t>
            </w:r>
            <w:r>
              <w:rPr>
                <w:sz w:val="20"/>
              </w:rPr>
              <w:t xml:space="preserve"> the councils couldn’t even hold CSR.  That’s a huge change, a huge benefit.  That was kind of encouraging.  Chapter 66 has finally been blessed by the Office of Regulatory Management</w:t>
            </w:r>
            <w:r w:rsidR="009C3306">
              <w:rPr>
                <w:sz w:val="20"/>
              </w:rPr>
              <w:t xml:space="preserve">. </w:t>
            </w:r>
            <w:r>
              <w:rPr>
                <w:sz w:val="20"/>
              </w:rPr>
              <w:t xml:space="preserve"> </w:t>
            </w:r>
            <w:r w:rsidR="009C3306">
              <w:rPr>
                <w:sz w:val="20"/>
              </w:rPr>
              <w:t>T</w:t>
            </w:r>
            <w:r>
              <w:rPr>
                <w:sz w:val="20"/>
              </w:rPr>
              <w:t>hat new off</w:t>
            </w:r>
            <w:r w:rsidR="009C3306">
              <w:rPr>
                <w:sz w:val="20"/>
              </w:rPr>
              <w:t>ice was created and is going before the Board of Health finally, that’s the DNR regulations. That only took a year and a half to be approved representing that to get it approved by that group.  Mohammed has represented that to Board of Health for them to approve it and then we’ll begin that executive review process as well.</w:t>
            </w:r>
          </w:p>
          <w:p w14:paraId="1472C469" w14:textId="77777777" w:rsidR="00E51575" w:rsidRDefault="00E51575" w:rsidP="00E51575">
            <w:pPr>
              <w:pStyle w:val="TableParagraph"/>
              <w:spacing w:line="210" w:lineRule="exact"/>
              <w:ind w:left="1230"/>
              <w:rPr>
                <w:sz w:val="20"/>
              </w:rPr>
            </w:pPr>
          </w:p>
          <w:p w14:paraId="7B0036AC" w14:textId="77777777" w:rsidR="009C3306" w:rsidRDefault="009C3306" w:rsidP="00FA20A5">
            <w:pPr>
              <w:pStyle w:val="TableParagraph"/>
              <w:spacing w:line="210" w:lineRule="exact"/>
              <w:ind w:left="1257"/>
              <w:rPr>
                <w:sz w:val="20"/>
              </w:rPr>
            </w:pPr>
          </w:p>
          <w:p w14:paraId="3C8D1E00" w14:textId="0772791E" w:rsidR="009C3306" w:rsidRDefault="009C3306" w:rsidP="00FA20A5">
            <w:pPr>
              <w:pStyle w:val="TableParagraph"/>
              <w:spacing w:line="210" w:lineRule="exact"/>
              <w:ind w:left="1257"/>
              <w:rPr>
                <w:sz w:val="20"/>
              </w:rPr>
            </w:pPr>
            <w:r>
              <w:rPr>
                <w:sz w:val="20"/>
              </w:rPr>
              <w:t xml:space="preserve">5100 is stagnant because everything has been focused on </w:t>
            </w:r>
            <w:r w:rsidR="00D77A82">
              <w:rPr>
                <w:sz w:val="20"/>
              </w:rPr>
              <w:t>Chapter</w:t>
            </w:r>
            <w:r>
              <w:rPr>
                <w:sz w:val="20"/>
              </w:rPr>
              <w:t xml:space="preserve"> 66.  </w:t>
            </w:r>
            <w:r w:rsidR="00E51575">
              <w:rPr>
                <w:sz w:val="20"/>
              </w:rPr>
              <w:t>Mo was</w:t>
            </w:r>
            <w:r w:rsidR="00A44DD9">
              <w:rPr>
                <w:sz w:val="20"/>
              </w:rPr>
              <w:t xml:space="preserve"> in my office this past week.  He’s taken that doc</w:t>
            </w:r>
            <w:r w:rsidR="00E51575">
              <w:rPr>
                <w:sz w:val="20"/>
              </w:rPr>
              <w:t>ument</w:t>
            </w:r>
            <w:r w:rsidR="00A44DD9">
              <w:rPr>
                <w:sz w:val="20"/>
              </w:rPr>
              <w:t xml:space="preserve"> back up and starting to do the two documents.  I think we’re probably a year away from that point before Board of Health filing. Because we have that Office of Regulatory Management that is just a nightmare that stuck through.  In reference to the changes that were requested during your chair legislative </w:t>
            </w:r>
            <w:r w:rsidR="00D77A82">
              <w:rPr>
                <w:sz w:val="20"/>
              </w:rPr>
              <w:t>planning,</w:t>
            </w:r>
            <w:r w:rsidR="00A44DD9">
              <w:rPr>
                <w:sz w:val="20"/>
              </w:rPr>
              <w:t xml:space="preserve"> correct?</w:t>
            </w:r>
          </w:p>
          <w:p w14:paraId="56968EC0" w14:textId="77777777" w:rsidR="00A44DD9" w:rsidRDefault="00A44DD9" w:rsidP="00FA20A5">
            <w:pPr>
              <w:pStyle w:val="TableParagraph"/>
              <w:spacing w:line="210" w:lineRule="exact"/>
              <w:ind w:left="1257"/>
              <w:rPr>
                <w:sz w:val="20"/>
              </w:rPr>
            </w:pPr>
          </w:p>
          <w:p w14:paraId="3EB65332" w14:textId="0F8D5D8D" w:rsidR="00A44DD9" w:rsidRDefault="00A44DD9" w:rsidP="00FA20A5">
            <w:pPr>
              <w:pStyle w:val="TableParagraph"/>
              <w:spacing w:line="210" w:lineRule="exact"/>
              <w:ind w:left="1257"/>
              <w:rPr>
                <w:sz w:val="20"/>
              </w:rPr>
            </w:pPr>
            <w:r>
              <w:rPr>
                <w:sz w:val="20"/>
              </w:rPr>
              <w:t>Scott Winston: Yes, sir</w:t>
            </w:r>
          </w:p>
          <w:p w14:paraId="713D7CF5" w14:textId="77777777" w:rsidR="00A44DD9" w:rsidRDefault="00A44DD9" w:rsidP="00FA20A5">
            <w:pPr>
              <w:pStyle w:val="TableParagraph"/>
              <w:spacing w:line="210" w:lineRule="exact"/>
              <w:ind w:left="1257"/>
              <w:rPr>
                <w:sz w:val="20"/>
              </w:rPr>
            </w:pPr>
          </w:p>
          <w:p w14:paraId="2D32303F" w14:textId="3DA4E5C7" w:rsidR="00A44DD9" w:rsidRDefault="00A44DD9" w:rsidP="00FA20A5">
            <w:pPr>
              <w:pStyle w:val="TableParagraph"/>
              <w:spacing w:line="210" w:lineRule="exact"/>
              <w:ind w:left="1257"/>
              <w:rPr>
                <w:sz w:val="20"/>
              </w:rPr>
            </w:pPr>
            <w:r>
              <w:rPr>
                <w:sz w:val="20"/>
              </w:rPr>
              <w:t xml:space="preserve">Ron Passmore:  I have not been made aware of, in the meeting with you guys, MBC was going to have for those three issues.  The EMS position definition, the Nurse </w:t>
            </w:r>
            <w:r w:rsidR="00D77A82">
              <w:rPr>
                <w:sz w:val="20"/>
              </w:rPr>
              <w:t>Practitioner</w:t>
            </w:r>
            <w:r>
              <w:rPr>
                <w:sz w:val="20"/>
              </w:rPr>
              <w:t xml:space="preserve"> PA </w:t>
            </w:r>
            <w:proofErr w:type="gramStart"/>
            <w:r>
              <w:rPr>
                <w:sz w:val="20"/>
              </w:rPr>
              <w:t>role</w:t>
            </w:r>
            <w:proofErr w:type="gramEnd"/>
            <w:r>
              <w:rPr>
                <w:sz w:val="20"/>
              </w:rPr>
              <w:t xml:space="preserve"> and the Duty position, I can’t move forward on that until you guys meet.</w:t>
            </w:r>
          </w:p>
          <w:p w14:paraId="158DF36D" w14:textId="77777777" w:rsidR="007D010C" w:rsidRDefault="007D010C" w:rsidP="00FA20A5">
            <w:pPr>
              <w:pStyle w:val="TableParagraph"/>
              <w:spacing w:line="210" w:lineRule="exact"/>
              <w:ind w:left="1257"/>
              <w:rPr>
                <w:sz w:val="20"/>
              </w:rPr>
            </w:pPr>
          </w:p>
          <w:p w14:paraId="4DC08D0D" w14:textId="6FB33D75" w:rsidR="007D010C" w:rsidRDefault="007D010C" w:rsidP="00FA20A5">
            <w:pPr>
              <w:pStyle w:val="TableParagraph"/>
              <w:spacing w:line="210" w:lineRule="exact"/>
              <w:ind w:left="1257"/>
              <w:rPr>
                <w:sz w:val="20"/>
              </w:rPr>
            </w:pPr>
            <w:r>
              <w:rPr>
                <w:sz w:val="20"/>
              </w:rPr>
              <w:t xml:space="preserve">Beth Adams: Beth Adams was on that work </w:t>
            </w:r>
            <w:r w:rsidR="00D77A82">
              <w:rPr>
                <w:sz w:val="20"/>
              </w:rPr>
              <w:t>group.</w:t>
            </w:r>
          </w:p>
          <w:p w14:paraId="15841C29" w14:textId="77777777" w:rsidR="007D010C" w:rsidRDefault="007D010C" w:rsidP="00FA20A5">
            <w:pPr>
              <w:pStyle w:val="TableParagraph"/>
              <w:spacing w:line="210" w:lineRule="exact"/>
              <w:ind w:left="1257"/>
              <w:rPr>
                <w:sz w:val="20"/>
              </w:rPr>
            </w:pPr>
          </w:p>
          <w:p w14:paraId="0E49E39C" w14:textId="7A626224" w:rsidR="007D010C" w:rsidRDefault="007D010C" w:rsidP="00FA20A5">
            <w:pPr>
              <w:pStyle w:val="TableParagraph"/>
              <w:spacing w:line="210" w:lineRule="exact"/>
              <w:ind w:left="1257"/>
              <w:rPr>
                <w:sz w:val="20"/>
              </w:rPr>
            </w:pPr>
            <w:r>
              <w:rPr>
                <w:sz w:val="20"/>
              </w:rPr>
              <w:t>Ron Passmore: So y’all did meet?</w:t>
            </w:r>
          </w:p>
          <w:p w14:paraId="005801C5" w14:textId="77777777" w:rsidR="007D010C" w:rsidRDefault="007D010C" w:rsidP="00FA20A5">
            <w:pPr>
              <w:pStyle w:val="TableParagraph"/>
              <w:spacing w:line="210" w:lineRule="exact"/>
              <w:ind w:left="1257"/>
              <w:rPr>
                <w:sz w:val="20"/>
              </w:rPr>
            </w:pPr>
          </w:p>
          <w:p w14:paraId="3C1E053F" w14:textId="2F290D34" w:rsidR="007D010C" w:rsidRDefault="007D010C" w:rsidP="00FA20A5">
            <w:pPr>
              <w:pStyle w:val="TableParagraph"/>
              <w:spacing w:line="210" w:lineRule="exact"/>
              <w:ind w:left="1257"/>
              <w:rPr>
                <w:sz w:val="20"/>
              </w:rPr>
            </w:pPr>
            <w:r>
              <w:rPr>
                <w:sz w:val="20"/>
              </w:rPr>
              <w:t>Beth Adams: No</w:t>
            </w:r>
          </w:p>
          <w:p w14:paraId="06AFF055" w14:textId="77777777" w:rsidR="007D010C" w:rsidRDefault="007D010C" w:rsidP="00FA20A5">
            <w:pPr>
              <w:pStyle w:val="TableParagraph"/>
              <w:spacing w:line="210" w:lineRule="exact"/>
              <w:ind w:left="1257"/>
              <w:rPr>
                <w:sz w:val="20"/>
              </w:rPr>
            </w:pPr>
          </w:p>
          <w:p w14:paraId="6C268D6E" w14:textId="085E5CA4" w:rsidR="007D010C" w:rsidRDefault="007D010C" w:rsidP="00FA20A5">
            <w:pPr>
              <w:pStyle w:val="TableParagraph"/>
              <w:spacing w:line="210" w:lineRule="exact"/>
              <w:ind w:left="1257"/>
              <w:rPr>
                <w:sz w:val="20"/>
              </w:rPr>
            </w:pPr>
            <w:r>
              <w:rPr>
                <w:sz w:val="20"/>
              </w:rPr>
              <w:t xml:space="preserve">Scott Winston: Oh, they have not </w:t>
            </w:r>
            <w:r w:rsidR="00D77A82">
              <w:rPr>
                <w:sz w:val="20"/>
              </w:rPr>
              <w:t>met.</w:t>
            </w:r>
          </w:p>
          <w:p w14:paraId="7E6FACA6" w14:textId="77777777" w:rsidR="007D010C" w:rsidRDefault="007D010C" w:rsidP="00FA20A5">
            <w:pPr>
              <w:pStyle w:val="TableParagraph"/>
              <w:spacing w:line="210" w:lineRule="exact"/>
              <w:ind w:left="1257"/>
              <w:rPr>
                <w:sz w:val="20"/>
              </w:rPr>
            </w:pPr>
          </w:p>
          <w:p w14:paraId="21909E21" w14:textId="60237568" w:rsidR="007D010C" w:rsidRDefault="007D010C" w:rsidP="00FA20A5">
            <w:pPr>
              <w:pStyle w:val="TableParagraph"/>
              <w:spacing w:line="210" w:lineRule="exact"/>
              <w:ind w:left="1257"/>
              <w:rPr>
                <w:sz w:val="20"/>
              </w:rPr>
            </w:pPr>
            <w:r>
              <w:rPr>
                <w:sz w:val="20"/>
              </w:rPr>
              <w:t xml:space="preserve">Beth Adams:  They acknowledged that I’m on the work </w:t>
            </w:r>
            <w:r w:rsidR="00D77A82">
              <w:rPr>
                <w:sz w:val="20"/>
              </w:rPr>
              <w:t>group,</w:t>
            </w:r>
            <w:r>
              <w:rPr>
                <w:sz w:val="20"/>
              </w:rPr>
              <w:t xml:space="preserve"> but no meeting has been held.</w:t>
            </w:r>
          </w:p>
          <w:p w14:paraId="1F01EFC1" w14:textId="77777777" w:rsidR="007D010C" w:rsidRDefault="007D010C" w:rsidP="00FA20A5">
            <w:pPr>
              <w:pStyle w:val="TableParagraph"/>
              <w:spacing w:line="210" w:lineRule="exact"/>
              <w:ind w:left="1257"/>
              <w:rPr>
                <w:sz w:val="20"/>
              </w:rPr>
            </w:pPr>
          </w:p>
          <w:p w14:paraId="412C75FD" w14:textId="4DC5DF28" w:rsidR="007D010C" w:rsidRDefault="007D010C" w:rsidP="00FA20A5">
            <w:pPr>
              <w:pStyle w:val="TableParagraph"/>
              <w:spacing w:line="210" w:lineRule="exact"/>
              <w:ind w:left="1257"/>
              <w:rPr>
                <w:sz w:val="20"/>
              </w:rPr>
            </w:pPr>
            <w:r>
              <w:rPr>
                <w:sz w:val="20"/>
              </w:rPr>
              <w:t>Ron Passmore:  Okay, that’s of assistance then.</w:t>
            </w:r>
          </w:p>
          <w:p w14:paraId="46A8FEAA" w14:textId="77777777" w:rsidR="007D010C" w:rsidRDefault="007D010C" w:rsidP="00FA20A5">
            <w:pPr>
              <w:pStyle w:val="TableParagraph"/>
              <w:spacing w:line="210" w:lineRule="exact"/>
              <w:ind w:left="1257"/>
              <w:rPr>
                <w:sz w:val="20"/>
              </w:rPr>
            </w:pPr>
          </w:p>
          <w:p w14:paraId="6680AC4E" w14:textId="155AE9E0" w:rsidR="007D010C" w:rsidRDefault="007D010C" w:rsidP="00FA20A5">
            <w:pPr>
              <w:pStyle w:val="TableParagraph"/>
              <w:spacing w:line="210" w:lineRule="exact"/>
              <w:ind w:left="1257"/>
              <w:rPr>
                <w:sz w:val="20"/>
              </w:rPr>
            </w:pPr>
            <w:r>
              <w:rPr>
                <w:sz w:val="20"/>
              </w:rPr>
              <w:t>Scott Winston:  That was supposed to be MDC leading together.  Nothing is going ton….</w:t>
            </w:r>
          </w:p>
          <w:p w14:paraId="13E45193" w14:textId="77777777" w:rsidR="007D010C" w:rsidRDefault="007D010C" w:rsidP="00FA20A5">
            <w:pPr>
              <w:pStyle w:val="TableParagraph"/>
              <w:spacing w:line="210" w:lineRule="exact"/>
              <w:ind w:left="1257"/>
              <w:rPr>
                <w:sz w:val="20"/>
              </w:rPr>
            </w:pPr>
          </w:p>
          <w:p w14:paraId="3E139668" w14:textId="1A5B3812" w:rsidR="007D010C" w:rsidRDefault="007D010C" w:rsidP="00FA20A5">
            <w:pPr>
              <w:pStyle w:val="TableParagraph"/>
              <w:spacing w:line="210" w:lineRule="exact"/>
              <w:ind w:left="1257"/>
              <w:rPr>
                <w:sz w:val="20"/>
              </w:rPr>
            </w:pPr>
            <w:r>
              <w:rPr>
                <w:sz w:val="20"/>
              </w:rPr>
              <w:t>Ron Passmore:  Is Dr Brand on that, because one of these are his issues and he contacted me this week to find out where we were in the process.</w:t>
            </w:r>
          </w:p>
          <w:p w14:paraId="0AA3B26C" w14:textId="77777777" w:rsidR="007D010C" w:rsidRDefault="007D010C" w:rsidP="00FA20A5">
            <w:pPr>
              <w:pStyle w:val="TableParagraph"/>
              <w:spacing w:line="210" w:lineRule="exact"/>
              <w:ind w:left="1257"/>
              <w:rPr>
                <w:sz w:val="20"/>
              </w:rPr>
            </w:pPr>
          </w:p>
          <w:p w14:paraId="417EEFA7" w14:textId="23753B0E" w:rsidR="007D010C" w:rsidRDefault="007D010C" w:rsidP="00FA20A5">
            <w:pPr>
              <w:pStyle w:val="TableParagraph"/>
              <w:spacing w:line="210" w:lineRule="exact"/>
              <w:ind w:left="1257"/>
              <w:rPr>
                <w:sz w:val="20"/>
              </w:rPr>
            </w:pPr>
            <w:r>
              <w:rPr>
                <w:sz w:val="20"/>
              </w:rPr>
              <w:t xml:space="preserve">Scott Winston:  I’ll speak to Debbie Akers because Debbie’s the OEMS staff to the Medical Direction Committee.  Around Christmas </w:t>
            </w:r>
            <w:r w:rsidR="00D77A82">
              <w:rPr>
                <w:sz w:val="20"/>
              </w:rPr>
              <w:t>time</w:t>
            </w:r>
            <w:r>
              <w:rPr>
                <w:sz w:val="20"/>
              </w:rPr>
              <w:t xml:space="preserve">, we </w:t>
            </w:r>
            <w:proofErr w:type="gramStart"/>
            <w:r>
              <w:rPr>
                <w:sz w:val="20"/>
              </w:rPr>
              <w:t>had a discussion about</w:t>
            </w:r>
            <w:proofErr w:type="gramEnd"/>
            <w:r>
              <w:rPr>
                <w:sz w:val="20"/>
              </w:rPr>
              <w:t xml:space="preserve"> it.  You can’t begin to tell you how many times you start something and then you get knocked off the track.  I’ll remind her that we need to reach back out and get those work groups going.</w:t>
            </w:r>
          </w:p>
          <w:p w14:paraId="070AE4A8" w14:textId="77777777" w:rsidR="007D010C" w:rsidRDefault="007D010C" w:rsidP="00FA20A5">
            <w:pPr>
              <w:pStyle w:val="TableParagraph"/>
              <w:spacing w:line="210" w:lineRule="exact"/>
              <w:ind w:left="1257"/>
              <w:rPr>
                <w:sz w:val="20"/>
              </w:rPr>
            </w:pPr>
          </w:p>
          <w:p w14:paraId="43F57D0E" w14:textId="37BF58C8" w:rsidR="007D010C" w:rsidRDefault="007D010C" w:rsidP="00FA20A5">
            <w:pPr>
              <w:pStyle w:val="TableParagraph"/>
              <w:spacing w:line="210" w:lineRule="exact"/>
              <w:ind w:left="1257"/>
              <w:rPr>
                <w:sz w:val="20"/>
              </w:rPr>
            </w:pPr>
            <w:r>
              <w:rPr>
                <w:sz w:val="20"/>
              </w:rPr>
              <w:t xml:space="preserve">Beth Adams: </w:t>
            </w:r>
            <w:r w:rsidR="00873449">
              <w:rPr>
                <w:sz w:val="20"/>
              </w:rPr>
              <w:t xml:space="preserve">I asked Alan about it at our February meeting when we were all here last for Advisory board and he said, oh </w:t>
            </w:r>
            <w:r w:rsidR="00D77A82">
              <w:rPr>
                <w:sz w:val="20"/>
              </w:rPr>
              <w:t>yeah,</w:t>
            </w:r>
            <w:r w:rsidR="00873449">
              <w:rPr>
                <w:sz w:val="20"/>
              </w:rPr>
              <w:t xml:space="preserve"> we’ll get to that.</w:t>
            </w:r>
          </w:p>
          <w:p w14:paraId="26E7C53D" w14:textId="77777777" w:rsidR="00873449" w:rsidRDefault="00873449" w:rsidP="00FA20A5">
            <w:pPr>
              <w:pStyle w:val="TableParagraph"/>
              <w:spacing w:line="210" w:lineRule="exact"/>
              <w:ind w:left="1257"/>
              <w:rPr>
                <w:sz w:val="20"/>
              </w:rPr>
            </w:pPr>
          </w:p>
          <w:p w14:paraId="591D2B5F" w14:textId="77777777" w:rsidR="00D77A82" w:rsidRDefault="00D77A82" w:rsidP="00FA20A5">
            <w:pPr>
              <w:pStyle w:val="TableParagraph"/>
              <w:spacing w:line="210" w:lineRule="exact"/>
              <w:ind w:left="1257"/>
              <w:rPr>
                <w:sz w:val="20"/>
              </w:rPr>
            </w:pPr>
          </w:p>
          <w:p w14:paraId="0EFAADF3" w14:textId="77777777" w:rsidR="00D77A82" w:rsidRDefault="00D77A82" w:rsidP="00FA20A5">
            <w:pPr>
              <w:pStyle w:val="TableParagraph"/>
              <w:spacing w:line="210" w:lineRule="exact"/>
              <w:ind w:left="1257"/>
              <w:rPr>
                <w:sz w:val="20"/>
              </w:rPr>
            </w:pPr>
          </w:p>
          <w:p w14:paraId="580671BC" w14:textId="0D59B449" w:rsidR="00873449" w:rsidRDefault="00873449" w:rsidP="00FA20A5">
            <w:pPr>
              <w:pStyle w:val="TableParagraph"/>
              <w:spacing w:line="210" w:lineRule="exact"/>
              <w:ind w:left="1257"/>
              <w:rPr>
                <w:sz w:val="20"/>
              </w:rPr>
            </w:pPr>
            <w:r>
              <w:rPr>
                <w:sz w:val="20"/>
              </w:rPr>
              <w:t xml:space="preserve">Ron Passmore:  Okay I do have two </w:t>
            </w:r>
            <w:r w:rsidR="00D77A82">
              <w:rPr>
                <w:sz w:val="20"/>
              </w:rPr>
              <w:t>exemption</w:t>
            </w:r>
            <w:r>
              <w:rPr>
                <w:sz w:val="20"/>
              </w:rPr>
              <w:t xml:space="preserve"> requests before you get to your input.  I’ll </w:t>
            </w:r>
            <w:r w:rsidR="00D77A82">
              <w:rPr>
                <w:sz w:val="20"/>
              </w:rPr>
              <w:t xml:space="preserve">brief </w:t>
            </w:r>
            <w:r>
              <w:rPr>
                <w:sz w:val="20"/>
              </w:rPr>
              <w:t xml:space="preserve">you on those.  </w:t>
            </w:r>
            <w:r w:rsidR="00D77A82">
              <w:rPr>
                <w:sz w:val="20"/>
              </w:rPr>
              <w:t>Well,</w:t>
            </w:r>
            <w:r>
              <w:rPr>
                <w:sz w:val="20"/>
              </w:rPr>
              <w:t xml:space="preserve"> look at the </w:t>
            </w:r>
            <w:r w:rsidR="00D77A82">
              <w:rPr>
                <w:sz w:val="20"/>
              </w:rPr>
              <w:t>oldest</w:t>
            </w:r>
            <w:r>
              <w:rPr>
                <w:sz w:val="20"/>
              </w:rPr>
              <w:t xml:space="preserve"> one, which is Berryville.  I was hoping Mike Berg would be here to present this.  He’s the subject matter expert when it comes to RSAF regulations.  My basic</w:t>
            </w:r>
            <w:r w:rsidR="0048762C">
              <w:rPr>
                <w:sz w:val="20"/>
              </w:rPr>
              <w:t xml:space="preserve"> understanding is this is a request to waive to have an exemption to the regulation that requires the length of a grant award and have that extended.  This was taken up by the FARC committee.  The FARC committee was not in support of honoring or approving this exemption request.  I don’t have the grievances.  I just provided you with what I have.  </w:t>
            </w:r>
            <w:r w:rsidR="00D77A82">
              <w:rPr>
                <w:sz w:val="20"/>
              </w:rPr>
              <w:t>So,</w:t>
            </w:r>
            <w:r w:rsidR="0048762C">
              <w:rPr>
                <w:sz w:val="20"/>
              </w:rPr>
              <w:t xml:space="preserve"> I just wanted to kind of keep y’all’s opinion.  I’m not included to approve it either.  I don’t want to go against the department committee recommendation.  I guess when you get awarded a grant, you have a certain </w:t>
            </w:r>
            <w:r w:rsidR="00D77A82">
              <w:rPr>
                <w:sz w:val="20"/>
              </w:rPr>
              <w:t>period</w:t>
            </w:r>
            <w:r w:rsidR="0048762C">
              <w:rPr>
                <w:sz w:val="20"/>
              </w:rPr>
              <w:t xml:space="preserve"> to use those funds.</w:t>
            </w:r>
          </w:p>
          <w:p w14:paraId="75114203" w14:textId="77777777" w:rsidR="00950373" w:rsidRDefault="00950373" w:rsidP="00FA20A5">
            <w:pPr>
              <w:pStyle w:val="TableParagraph"/>
              <w:spacing w:line="210" w:lineRule="exact"/>
              <w:ind w:left="1257"/>
              <w:rPr>
                <w:sz w:val="20"/>
              </w:rPr>
            </w:pPr>
          </w:p>
          <w:p w14:paraId="5010D19A" w14:textId="261AA9F0" w:rsidR="00950373" w:rsidRDefault="00950373" w:rsidP="00FA20A5">
            <w:pPr>
              <w:pStyle w:val="TableParagraph"/>
              <w:spacing w:line="210" w:lineRule="exact"/>
              <w:ind w:left="1257"/>
              <w:rPr>
                <w:sz w:val="20"/>
              </w:rPr>
            </w:pPr>
            <w:r>
              <w:rPr>
                <w:sz w:val="20"/>
              </w:rPr>
              <w:t xml:space="preserve">Beth Adams: Right, I think what my understanding </w:t>
            </w:r>
            <w:proofErr w:type="spellStart"/>
            <w:r>
              <w:rPr>
                <w:sz w:val="20"/>
              </w:rPr>
              <w:t>o</w:t>
            </w:r>
            <w:proofErr w:type="spellEnd"/>
            <w:r>
              <w:rPr>
                <w:sz w:val="20"/>
              </w:rPr>
              <w:t xml:space="preserve"> the issue was</w:t>
            </w:r>
            <w:r w:rsidR="00D77A82">
              <w:rPr>
                <w:sz w:val="20"/>
              </w:rPr>
              <w:t xml:space="preserve"> that they</w:t>
            </w:r>
            <w:r>
              <w:rPr>
                <w:sz w:val="20"/>
              </w:rPr>
              <w:t xml:space="preserve"> wanted to be able to make a contract and then use </w:t>
            </w:r>
            <w:r w:rsidR="00D77A82">
              <w:rPr>
                <w:sz w:val="20"/>
              </w:rPr>
              <w:t>FARC</w:t>
            </w:r>
            <w:r>
              <w:rPr>
                <w:sz w:val="20"/>
              </w:rPr>
              <w:t xml:space="preserve"> funds to pay for it because of the long delay between placing an order and receiving it.  My understanding from previous conversations with Mike is that you can’t spend the money until you’ve been awarded the contract, been awarded the grant.</w:t>
            </w:r>
          </w:p>
          <w:p w14:paraId="05FABF43" w14:textId="77777777" w:rsidR="00950373" w:rsidRDefault="00950373" w:rsidP="00FA20A5">
            <w:pPr>
              <w:pStyle w:val="TableParagraph"/>
              <w:spacing w:line="210" w:lineRule="exact"/>
              <w:ind w:left="1257"/>
              <w:rPr>
                <w:sz w:val="20"/>
              </w:rPr>
            </w:pPr>
          </w:p>
          <w:p w14:paraId="45190366" w14:textId="6D617311" w:rsidR="00950373" w:rsidRDefault="00950373" w:rsidP="00FA20A5">
            <w:pPr>
              <w:pStyle w:val="TableParagraph"/>
              <w:spacing w:line="210" w:lineRule="exact"/>
              <w:ind w:left="1257"/>
              <w:rPr>
                <w:sz w:val="20"/>
              </w:rPr>
            </w:pPr>
            <w:r>
              <w:rPr>
                <w:sz w:val="20"/>
              </w:rPr>
              <w:t xml:space="preserve">Ron Passmore:  You’re right, they wanted to </w:t>
            </w:r>
            <w:proofErr w:type="gramStart"/>
            <w:r>
              <w:rPr>
                <w:sz w:val="20"/>
              </w:rPr>
              <w:t>enter into</w:t>
            </w:r>
            <w:proofErr w:type="gramEnd"/>
            <w:r>
              <w:rPr>
                <w:sz w:val="20"/>
              </w:rPr>
              <w:t xml:space="preserve"> a contract with the vendor.</w:t>
            </w:r>
          </w:p>
          <w:p w14:paraId="5AC0725A" w14:textId="77777777" w:rsidR="00950373" w:rsidRDefault="00950373" w:rsidP="00FA20A5">
            <w:pPr>
              <w:pStyle w:val="TableParagraph"/>
              <w:spacing w:line="210" w:lineRule="exact"/>
              <w:ind w:left="1257"/>
              <w:rPr>
                <w:sz w:val="20"/>
              </w:rPr>
            </w:pPr>
          </w:p>
          <w:p w14:paraId="41B6E28D" w14:textId="71694E86" w:rsidR="00950373" w:rsidRDefault="00950373" w:rsidP="00FA20A5">
            <w:pPr>
              <w:pStyle w:val="TableParagraph"/>
              <w:spacing w:line="210" w:lineRule="exact"/>
              <w:ind w:left="1257"/>
              <w:rPr>
                <w:sz w:val="20"/>
              </w:rPr>
            </w:pPr>
            <w:r>
              <w:rPr>
                <w:sz w:val="20"/>
              </w:rPr>
              <w:t>Beth Adams:  Yes</w:t>
            </w:r>
          </w:p>
          <w:p w14:paraId="5C2FC942" w14:textId="77777777" w:rsidR="00950373" w:rsidRDefault="00950373" w:rsidP="00FA20A5">
            <w:pPr>
              <w:pStyle w:val="TableParagraph"/>
              <w:spacing w:line="210" w:lineRule="exact"/>
              <w:ind w:left="1257"/>
              <w:rPr>
                <w:sz w:val="20"/>
              </w:rPr>
            </w:pPr>
          </w:p>
          <w:p w14:paraId="734C9340" w14:textId="120C377E" w:rsidR="00950373" w:rsidRDefault="00950373" w:rsidP="00FA20A5">
            <w:pPr>
              <w:pStyle w:val="TableParagraph"/>
              <w:spacing w:line="210" w:lineRule="exact"/>
              <w:ind w:left="1257"/>
              <w:rPr>
                <w:sz w:val="20"/>
              </w:rPr>
            </w:pPr>
            <w:r>
              <w:rPr>
                <w:sz w:val="20"/>
              </w:rPr>
              <w:t xml:space="preserve">Ron Passmore: Prior to approval </w:t>
            </w:r>
            <w:r w:rsidR="00D77A82">
              <w:rPr>
                <w:sz w:val="20"/>
              </w:rPr>
              <w:t>of</w:t>
            </w:r>
            <w:r>
              <w:rPr>
                <w:sz w:val="20"/>
              </w:rPr>
              <w:t xml:space="preserve"> the grant.  We would be setting a heck of a precedence if we do this.</w:t>
            </w:r>
          </w:p>
          <w:p w14:paraId="0341D6B2" w14:textId="77777777" w:rsidR="00950373" w:rsidRDefault="00950373" w:rsidP="00FA20A5">
            <w:pPr>
              <w:pStyle w:val="TableParagraph"/>
              <w:spacing w:line="210" w:lineRule="exact"/>
              <w:ind w:left="1257"/>
              <w:rPr>
                <w:sz w:val="20"/>
              </w:rPr>
            </w:pPr>
          </w:p>
          <w:p w14:paraId="24F2F562" w14:textId="756E41AF" w:rsidR="00950373" w:rsidRDefault="00950373" w:rsidP="00FA20A5">
            <w:pPr>
              <w:pStyle w:val="TableParagraph"/>
              <w:spacing w:line="210" w:lineRule="exact"/>
              <w:ind w:left="1257"/>
              <w:rPr>
                <w:sz w:val="20"/>
              </w:rPr>
            </w:pPr>
            <w:r>
              <w:rPr>
                <w:sz w:val="20"/>
              </w:rPr>
              <w:t xml:space="preserve">Chair Dan Norville:  I don’t know that </w:t>
            </w:r>
            <w:r w:rsidR="00D77A82">
              <w:rPr>
                <w:sz w:val="20"/>
              </w:rPr>
              <w:t>that’s</w:t>
            </w:r>
            <w:r>
              <w:rPr>
                <w:sz w:val="20"/>
              </w:rPr>
              <w:t xml:space="preserve"> legal under the state procurement system.  I </w:t>
            </w:r>
            <w:r w:rsidR="00D77A82">
              <w:rPr>
                <w:sz w:val="20"/>
              </w:rPr>
              <w:t>think</w:t>
            </w:r>
            <w:r>
              <w:rPr>
                <w:sz w:val="20"/>
              </w:rPr>
              <w:t xml:space="preserve"> that’s a violation of state guidelines, purchasing guidelines.  </w:t>
            </w:r>
            <w:r w:rsidR="00D77A82">
              <w:rPr>
                <w:sz w:val="20"/>
              </w:rPr>
              <w:t>So,</w:t>
            </w:r>
            <w:r>
              <w:rPr>
                <w:sz w:val="20"/>
              </w:rPr>
              <w:t xml:space="preserve"> I don’t kno</w:t>
            </w:r>
            <w:r w:rsidR="005807A1">
              <w:rPr>
                <w:sz w:val="20"/>
              </w:rPr>
              <w:t xml:space="preserve">w that we could even say that.  Even if the intent might be honorable, you cannot enter a contract thinking maybe that we’ll fund it.  </w:t>
            </w:r>
            <w:r w:rsidR="00D77A82">
              <w:rPr>
                <w:sz w:val="20"/>
              </w:rPr>
              <w:t>So,</w:t>
            </w:r>
            <w:r w:rsidR="005807A1">
              <w:rPr>
                <w:sz w:val="20"/>
              </w:rPr>
              <w:t xml:space="preserve"> I wouldn’t entertain. Do we need an extra item or?</w:t>
            </w:r>
          </w:p>
          <w:p w14:paraId="5DFD30AB" w14:textId="77777777" w:rsidR="005807A1" w:rsidRDefault="005807A1" w:rsidP="00FA20A5">
            <w:pPr>
              <w:pStyle w:val="TableParagraph"/>
              <w:spacing w:line="210" w:lineRule="exact"/>
              <w:ind w:left="1257"/>
              <w:rPr>
                <w:sz w:val="20"/>
              </w:rPr>
            </w:pPr>
          </w:p>
          <w:p w14:paraId="388FBAB1" w14:textId="65EC9E1E" w:rsidR="005807A1" w:rsidRDefault="005807A1" w:rsidP="00FA20A5">
            <w:pPr>
              <w:pStyle w:val="TableParagraph"/>
              <w:spacing w:line="210" w:lineRule="exact"/>
              <w:ind w:left="1257"/>
              <w:rPr>
                <w:sz w:val="20"/>
              </w:rPr>
            </w:pPr>
            <w:r>
              <w:rPr>
                <w:sz w:val="20"/>
              </w:rPr>
              <w:t>Ron Passmore:  Yes, sir</w:t>
            </w:r>
          </w:p>
          <w:p w14:paraId="1F780D5E" w14:textId="77777777" w:rsidR="005807A1" w:rsidRDefault="005807A1" w:rsidP="00FA20A5">
            <w:pPr>
              <w:pStyle w:val="TableParagraph"/>
              <w:spacing w:line="210" w:lineRule="exact"/>
              <w:ind w:left="1257"/>
              <w:rPr>
                <w:sz w:val="20"/>
              </w:rPr>
            </w:pPr>
          </w:p>
          <w:p w14:paraId="7723CAB5" w14:textId="7EEB73D3" w:rsidR="005807A1" w:rsidRDefault="005807A1" w:rsidP="00FA20A5">
            <w:pPr>
              <w:pStyle w:val="TableParagraph"/>
              <w:spacing w:line="210" w:lineRule="exact"/>
              <w:ind w:left="1257"/>
              <w:rPr>
                <w:sz w:val="20"/>
              </w:rPr>
            </w:pPr>
            <w:r>
              <w:rPr>
                <w:sz w:val="20"/>
              </w:rPr>
              <w:t xml:space="preserve">Chair Dan Norville:  </w:t>
            </w:r>
            <w:proofErr w:type="gramStart"/>
            <w:r>
              <w:rPr>
                <w:sz w:val="20"/>
              </w:rPr>
              <w:t>So</w:t>
            </w:r>
            <w:proofErr w:type="gramEnd"/>
            <w:r>
              <w:rPr>
                <w:sz w:val="20"/>
              </w:rPr>
              <w:t xml:space="preserve"> we’re going to need a motion to support or not support the bill.</w:t>
            </w:r>
          </w:p>
          <w:p w14:paraId="61DD7167" w14:textId="77777777" w:rsidR="005807A1" w:rsidRDefault="005807A1" w:rsidP="00FA20A5">
            <w:pPr>
              <w:pStyle w:val="TableParagraph"/>
              <w:spacing w:line="210" w:lineRule="exact"/>
              <w:ind w:left="1257"/>
              <w:rPr>
                <w:sz w:val="20"/>
              </w:rPr>
            </w:pPr>
          </w:p>
          <w:p w14:paraId="4E8E5952" w14:textId="7740845E" w:rsidR="005807A1" w:rsidRDefault="005807A1" w:rsidP="00FA20A5">
            <w:pPr>
              <w:pStyle w:val="TableParagraph"/>
              <w:spacing w:line="210" w:lineRule="exact"/>
              <w:ind w:left="1257"/>
              <w:rPr>
                <w:sz w:val="20"/>
              </w:rPr>
            </w:pPr>
            <w:proofErr w:type="spellStart"/>
            <w:r>
              <w:rPr>
                <w:sz w:val="20"/>
              </w:rPr>
              <w:t>Ms</w:t>
            </w:r>
            <w:proofErr w:type="spellEnd"/>
            <w:r>
              <w:rPr>
                <w:sz w:val="20"/>
              </w:rPr>
              <w:t xml:space="preserve"> Meador:  Can I just comment?</w:t>
            </w:r>
          </w:p>
          <w:p w14:paraId="36C16258" w14:textId="77777777" w:rsidR="005807A1" w:rsidRDefault="005807A1" w:rsidP="00FA20A5">
            <w:pPr>
              <w:pStyle w:val="TableParagraph"/>
              <w:spacing w:line="210" w:lineRule="exact"/>
              <w:ind w:left="1257"/>
              <w:rPr>
                <w:sz w:val="20"/>
              </w:rPr>
            </w:pPr>
          </w:p>
          <w:p w14:paraId="31B13EA3" w14:textId="4B937CC3" w:rsidR="005807A1" w:rsidRDefault="005807A1" w:rsidP="00FA20A5">
            <w:pPr>
              <w:pStyle w:val="TableParagraph"/>
              <w:spacing w:line="210" w:lineRule="exact"/>
              <w:ind w:left="1257"/>
              <w:rPr>
                <w:sz w:val="20"/>
              </w:rPr>
            </w:pPr>
            <w:r>
              <w:rPr>
                <w:sz w:val="20"/>
              </w:rPr>
              <w:t xml:space="preserve">Chair Dan Norville: You </w:t>
            </w:r>
            <w:proofErr w:type="gramStart"/>
            <w:r>
              <w:rPr>
                <w:sz w:val="20"/>
              </w:rPr>
              <w:t>can</w:t>
            </w:r>
            <w:proofErr w:type="gramEnd"/>
          </w:p>
          <w:p w14:paraId="777093FD" w14:textId="77777777" w:rsidR="005807A1" w:rsidRDefault="005807A1" w:rsidP="00FA20A5">
            <w:pPr>
              <w:pStyle w:val="TableParagraph"/>
              <w:spacing w:line="210" w:lineRule="exact"/>
              <w:ind w:left="1257"/>
              <w:rPr>
                <w:sz w:val="20"/>
              </w:rPr>
            </w:pPr>
          </w:p>
          <w:p w14:paraId="1C1418D6" w14:textId="01222C0E" w:rsidR="005807A1" w:rsidRDefault="005807A1" w:rsidP="00FA20A5">
            <w:pPr>
              <w:pStyle w:val="TableParagraph"/>
              <w:spacing w:line="210" w:lineRule="exact"/>
              <w:ind w:left="1257"/>
              <w:rPr>
                <w:sz w:val="20"/>
              </w:rPr>
            </w:pPr>
            <w:proofErr w:type="spellStart"/>
            <w:r>
              <w:rPr>
                <w:sz w:val="20"/>
              </w:rPr>
              <w:t>Ms</w:t>
            </w:r>
            <w:proofErr w:type="spellEnd"/>
            <w:r>
              <w:rPr>
                <w:sz w:val="20"/>
              </w:rPr>
              <w:t xml:space="preserve"> Meador:  You know that the problem that they’re facing is what everybody is facing right now.  You’ve got to order as soon as you can, because you know your delivery dates are two or three years down the road.  If you wait, I totally understand where they’re coming from is if you’re waiting for the grant cycle, even though you may not get the grant.  If you </w:t>
            </w:r>
            <w:proofErr w:type="gramStart"/>
            <w:r>
              <w:rPr>
                <w:sz w:val="20"/>
              </w:rPr>
              <w:t>waiting</w:t>
            </w:r>
            <w:proofErr w:type="gramEnd"/>
            <w:r>
              <w:rPr>
                <w:sz w:val="20"/>
              </w:rPr>
              <w:t xml:space="preserve"> for the grant cycle, that just delays you trying to order.  Especially when you know that you have </w:t>
            </w:r>
            <w:r>
              <w:rPr>
                <w:sz w:val="20"/>
              </w:rPr>
              <w:lastRenderedPageBreak/>
              <w:t xml:space="preserve">needs and so forth.  Then you know between grant cycles, you’ve got about six months, but it puts them further behind, plus pricing increase.  </w:t>
            </w:r>
            <w:proofErr w:type="gramStart"/>
            <w:r>
              <w:rPr>
                <w:sz w:val="20"/>
              </w:rPr>
              <w:t>So</w:t>
            </w:r>
            <w:proofErr w:type="gramEnd"/>
            <w:r>
              <w:rPr>
                <w:sz w:val="20"/>
              </w:rPr>
              <w:t xml:space="preserve"> some try to get in on those contracts </w:t>
            </w:r>
            <w:r w:rsidR="005273A9">
              <w:rPr>
                <w:sz w:val="20"/>
              </w:rPr>
              <w:t>because the pricing increases are just enormous.  So that’s kind of the whole thing behind it, is because of that issue and we’re facing the same situation.</w:t>
            </w:r>
          </w:p>
          <w:p w14:paraId="11A58A50" w14:textId="77777777" w:rsidR="005273A9" w:rsidRDefault="005273A9" w:rsidP="00FA20A5">
            <w:pPr>
              <w:pStyle w:val="TableParagraph"/>
              <w:spacing w:line="210" w:lineRule="exact"/>
              <w:ind w:left="1257"/>
              <w:rPr>
                <w:sz w:val="20"/>
              </w:rPr>
            </w:pPr>
          </w:p>
          <w:p w14:paraId="24024628" w14:textId="39C89175" w:rsidR="005273A9" w:rsidRDefault="005273A9" w:rsidP="00FA20A5">
            <w:pPr>
              <w:pStyle w:val="TableParagraph"/>
              <w:spacing w:line="210" w:lineRule="exact"/>
              <w:ind w:left="1257"/>
              <w:rPr>
                <w:sz w:val="20"/>
              </w:rPr>
            </w:pPr>
            <w:r>
              <w:rPr>
                <w:sz w:val="20"/>
              </w:rPr>
              <w:t>Ron Passmore: I think that’s a prevailing situation, then maybe the FARC Committee should take this up for a legislative change to fix this where there’s more time.</w:t>
            </w:r>
          </w:p>
          <w:p w14:paraId="17535EDC" w14:textId="77777777" w:rsidR="005273A9" w:rsidRDefault="005273A9" w:rsidP="00FA20A5">
            <w:pPr>
              <w:pStyle w:val="TableParagraph"/>
              <w:spacing w:line="210" w:lineRule="exact"/>
              <w:ind w:left="1257"/>
              <w:rPr>
                <w:sz w:val="20"/>
              </w:rPr>
            </w:pPr>
          </w:p>
          <w:p w14:paraId="43AA884D" w14:textId="453D046A" w:rsidR="005273A9" w:rsidRDefault="005273A9" w:rsidP="00FA20A5">
            <w:pPr>
              <w:pStyle w:val="TableParagraph"/>
              <w:spacing w:line="210" w:lineRule="exact"/>
              <w:ind w:left="1257"/>
              <w:rPr>
                <w:sz w:val="20"/>
              </w:rPr>
            </w:pPr>
            <w:r>
              <w:rPr>
                <w:sz w:val="20"/>
              </w:rPr>
              <w:t>Chair Dan Norville:  How is FARC dealing with folks no who get a grant, enter a contract, but then cannot get the vehicle for two years?  Have they not extended that so that</w:t>
            </w:r>
            <w:proofErr w:type="gramStart"/>
            <w:r>
              <w:rPr>
                <w:sz w:val="20"/>
              </w:rPr>
              <w:t>…..</w:t>
            </w:r>
            <w:proofErr w:type="gramEnd"/>
          </w:p>
          <w:p w14:paraId="1A99D72D" w14:textId="77777777" w:rsidR="005273A9" w:rsidRDefault="005273A9" w:rsidP="00FA20A5">
            <w:pPr>
              <w:pStyle w:val="TableParagraph"/>
              <w:spacing w:line="210" w:lineRule="exact"/>
              <w:ind w:left="1257"/>
              <w:rPr>
                <w:sz w:val="20"/>
              </w:rPr>
            </w:pPr>
          </w:p>
          <w:p w14:paraId="32D23479" w14:textId="46FFCF9E" w:rsidR="005273A9" w:rsidRDefault="005273A9" w:rsidP="00FA20A5">
            <w:pPr>
              <w:pStyle w:val="TableParagraph"/>
              <w:spacing w:line="210" w:lineRule="exact"/>
              <w:ind w:left="1257"/>
              <w:rPr>
                <w:sz w:val="20"/>
              </w:rPr>
            </w:pPr>
            <w:r>
              <w:rPr>
                <w:sz w:val="20"/>
              </w:rPr>
              <w:t>Ron Passmore: They do extend that.  Put in for an extension…</w:t>
            </w:r>
          </w:p>
          <w:p w14:paraId="7064B892" w14:textId="77777777" w:rsidR="005273A9" w:rsidRDefault="005273A9" w:rsidP="00FA20A5">
            <w:pPr>
              <w:pStyle w:val="TableParagraph"/>
              <w:spacing w:line="210" w:lineRule="exact"/>
              <w:ind w:left="1257"/>
              <w:rPr>
                <w:sz w:val="20"/>
              </w:rPr>
            </w:pPr>
          </w:p>
          <w:p w14:paraId="03207ECC" w14:textId="2209479F" w:rsidR="005273A9" w:rsidRDefault="005273A9" w:rsidP="00FA20A5">
            <w:pPr>
              <w:pStyle w:val="TableParagraph"/>
              <w:spacing w:line="210" w:lineRule="exact"/>
              <w:ind w:left="1257"/>
              <w:rPr>
                <w:sz w:val="20"/>
              </w:rPr>
            </w:pPr>
            <w:r>
              <w:rPr>
                <w:sz w:val="20"/>
              </w:rPr>
              <w:t>Chair Dan Norville</w:t>
            </w:r>
            <w:r w:rsidR="003910DE">
              <w:rPr>
                <w:sz w:val="20"/>
              </w:rPr>
              <w:t xml:space="preserve">: </w:t>
            </w:r>
            <w:r>
              <w:rPr>
                <w:sz w:val="20"/>
              </w:rPr>
              <w:t xml:space="preserve">There’s a mechanism to deal with </w:t>
            </w:r>
            <w:proofErr w:type="gramStart"/>
            <w:r>
              <w:rPr>
                <w:sz w:val="20"/>
              </w:rPr>
              <w:t>it?</w:t>
            </w:r>
            <w:proofErr w:type="gramEnd"/>
          </w:p>
          <w:p w14:paraId="5E52F4F8" w14:textId="77777777" w:rsidR="005273A9" w:rsidRDefault="005273A9" w:rsidP="00FA20A5">
            <w:pPr>
              <w:pStyle w:val="TableParagraph"/>
              <w:spacing w:line="210" w:lineRule="exact"/>
              <w:ind w:left="1257"/>
              <w:rPr>
                <w:sz w:val="20"/>
              </w:rPr>
            </w:pPr>
          </w:p>
          <w:p w14:paraId="438BDC8E" w14:textId="40577FA1" w:rsidR="005273A9" w:rsidRDefault="005273A9" w:rsidP="00FA20A5">
            <w:pPr>
              <w:pStyle w:val="TableParagraph"/>
              <w:spacing w:line="210" w:lineRule="exact"/>
              <w:ind w:left="1257"/>
              <w:rPr>
                <w:sz w:val="20"/>
              </w:rPr>
            </w:pPr>
            <w:proofErr w:type="spellStart"/>
            <w:r>
              <w:rPr>
                <w:sz w:val="20"/>
              </w:rPr>
              <w:t>Ms</w:t>
            </w:r>
            <w:proofErr w:type="spellEnd"/>
            <w:r>
              <w:rPr>
                <w:sz w:val="20"/>
              </w:rPr>
              <w:t xml:space="preserve"> Meador:  Yes, we’re </w:t>
            </w:r>
            <w:proofErr w:type="gramStart"/>
            <w:r>
              <w:rPr>
                <w:sz w:val="20"/>
              </w:rPr>
              <w:t>actually doing</w:t>
            </w:r>
            <w:proofErr w:type="gramEnd"/>
            <w:r>
              <w:rPr>
                <w:sz w:val="20"/>
              </w:rPr>
              <w:t xml:space="preserve"> that.</w:t>
            </w:r>
          </w:p>
          <w:p w14:paraId="2C9B285E" w14:textId="77777777" w:rsidR="005273A9" w:rsidRDefault="005273A9" w:rsidP="00FA20A5">
            <w:pPr>
              <w:pStyle w:val="TableParagraph"/>
              <w:spacing w:line="210" w:lineRule="exact"/>
              <w:ind w:left="1257"/>
              <w:rPr>
                <w:sz w:val="20"/>
              </w:rPr>
            </w:pPr>
          </w:p>
          <w:p w14:paraId="5492803F" w14:textId="20D525BD" w:rsidR="005273A9" w:rsidRDefault="005273A9" w:rsidP="00FA20A5">
            <w:pPr>
              <w:pStyle w:val="TableParagraph"/>
              <w:spacing w:line="210" w:lineRule="exact"/>
              <w:ind w:left="1257"/>
              <w:rPr>
                <w:sz w:val="20"/>
              </w:rPr>
            </w:pPr>
            <w:r>
              <w:rPr>
                <w:sz w:val="20"/>
              </w:rPr>
              <w:t>Ron Passmore: They’re just automatically granting extensions.</w:t>
            </w:r>
          </w:p>
          <w:p w14:paraId="510C2E6B" w14:textId="77777777" w:rsidR="005273A9" w:rsidRDefault="005273A9" w:rsidP="00FA20A5">
            <w:pPr>
              <w:pStyle w:val="TableParagraph"/>
              <w:spacing w:line="210" w:lineRule="exact"/>
              <w:ind w:left="1257"/>
              <w:rPr>
                <w:sz w:val="20"/>
              </w:rPr>
            </w:pPr>
          </w:p>
          <w:p w14:paraId="304B14B4" w14:textId="7BCC9B36" w:rsidR="005273A9" w:rsidRDefault="00A65771" w:rsidP="00FA20A5">
            <w:pPr>
              <w:pStyle w:val="TableParagraph"/>
              <w:spacing w:line="210" w:lineRule="exact"/>
              <w:ind w:left="1257"/>
              <w:rPr>
                <w:sz w:val="20"/>
              </w:rPr>
            </w:pPr>
            <w:r>
              <w:rPr>
                <w:sz w:val="20"/>
              </w:rPr>
              <w:t>Chair Dan Norville:  And that’s a legal…</w:t>
            </w:r>
          </w:p>
          <w:p w14:paraId="76FBBE92" w14:textId="77777777" w:rsidR="00A65771" w:rsidRDefault="00A65771" w:rsidP="00FA20A5">
            <w:pPr>
              <w:pStyle w:val="TableParagraph"/>
              <w:spacing w:line="210" w:lineRule="exact"/>
              <w:ind w:left="1257"/>
              <w:rPr>
                <w:sz w:val="20"/>
              </w:rPr>
            </w:pPr>
          </w:p>
          <w:p w14:paraId="2E243B1D" w14:textId="3B7F3032" w:rsidR="00A65771" w:rsidRDefault="00A65771" w:rsidP="00FA20A5">
            <w:pPr>
              <w:pStyle w:val="TableParagraph"/>
              <w:spacing w:line="210" w:lineRule="exact"/>
              <w:ind w:left="1257"/>
              <w:rPr>
                <w:sz w:val="20"/>
              </w:rPr>
            </w:pPr>
            <w:proofErr w:type="spellStart"/>
            <w:r>
              <w:rPr>
                <w:sz w:val="20"/>
              </w:rPr>
              <w:t>Ms</w:t>
            </w:r>
            <w:proofErr w:type="spellEnd"/>
            <w:r>
              <w:rPr>
                <w:sz w:val="20"/>
              </w:rPr>
              <w:t xml:space="preserve"> Meador: Process</w:t>
            </w:r>
          </w:p>
          <w:p w14:paraId="619A3962" w14:textId="77777777" w:rsidR="00A65771" w:rsidRDefault="00A65771" w:rsidP="00FA20A5">
            <w:pPr>
              <w:pStyle w:val="TableParagraph"/>
              <w:spacing w:line="210" w:lineRule="exact"/>
              <w:ind w:left="1257"/>
              <w:rPr>
                <w:sz w:val="20"/>
              </w:rPr>
            </w:pPr>
          </w:p>
          <w:p w14:paraId="0FDF83E1" w14:textId="40CCBEC0" w:rsidR="00A65771" w:rsidRDefault="00A65771" w:rsidP="00FA20A5">
            <w:pPr>
              <w:pStyle w:val="TableParagraph"/>
              <w:spacing w:line="210" w:lineRule="exact"/>
              <w:ind w:left="1257"/>
              <w:rPr>
                <w:sz w:val="20"/>
              </w:rPr>
            </w:pPr>
            <w:r>
              <w:rPr>
                <w:sz w:val="20"/>
              </w:rPr>
              <w:t xml:space="preserve">Chair Dan Norville: …option. </w:t>
            </w:r>
          </w:p>
          <w:p w14:paraId="70FA8E00" w14:textId="77777777" w:rsidR="00A65771" w:rsidRDefault="00A65771" w:rsidP="00FA20A5">
            <w:pPr>
              <w:pStyle w:val="TableParagraph"/>
              <w:spacing w:line="210" w:lineRule="exact"/>
              <w:ind w:left="1257"/>
              <w:rPr>
                <w:sz w:val="20"/>
              </w:rPr>
            </w:pPr>
          </w:p>
          <w:p w14:paraId="7C940F1F" w14:textId="6FBF7854" w:rsidR="00A65771" w:rsidRDefault="00A65771" w:rsidP="00FA20A5">
            <w:pPr>
              <w:pStyle w:val="TableParagraph"/>
              <w:spacing w:line="210" w:lineRule="exact"/>
              <w:ind w:left="1257"/>
              <w:rPr>
                <w:sz w:val="20"/>
              </w:rPr>
            </w:pPr>
            <w:r>
              <w:rPr>
                <w:sz w:val="20"/>
              </w:rPr>
              <w:t>Ron Passmore</w:t>
            </w:r>
            <w:r w:rsidR="003910DE">
              <w:rPr>
                <w:sz w:val="20"/>
              </w:rPr>
              <w:t xml:space="preserve">: </w:t>
            </w:r>
            <w:r>
              <w:rPr>
                <w:sz w:val="20"/>
              </w:rPr>
              <w:t xml:space="preserve"> that doesn’t even have to go through the exemption process.</w:t>
            </w:r>
          </w:p>
          <w:p w14:paraId="69B21855" w14:textId="77777777" w:rsidR="00A65771" w:rsidRDefault="00A65771" w:rsidP="00FA20A5">
            <w:pPr>
              <w:pStyle w:val="TableParagraph"/>
              <w:spacing w:line="210" w:lineRule="exact"/>
              <w:ind w:left="1257"/>
              <w:rPr>
                <w:sz w:val="20"/>
              </w:rPr>
            </w:pPr>
          </w:p>
          <w:p w14:paraId="550D463E" w14:textId="61CE102E" w:rsidR="00482DC7" w:rsidRDefault="00A65771" w:rsidP="00FA20A5">
            <w:pPr>
              <w:pStyle w:val="TableParagraph"/>
              <w:spacing w:line="210" w:lineRule="exact"/>
              <w:ind w:left="1257"/>
              <w:rPr>
                <w:sz w:val="20"/>
              </w:rPr>
            </w:pPr>
            <w:r>
              <w:rPr>
                <w:sz w:val="20"/>
              </w:rPr>
              <w:t xml:space="preserve">Chair Dan Norville: Right, by the division.  I just want to point </w:t>
            </w:r>
            <w:r w:rsidR="00482DC7">
              <w:rPr>
                <w:sz w:val="20"/>
              </w:rPr>
              <w:t xml:space="preserve">out </w:t>
            </w:r>
            <w:r>
              <w:rPr>
                <w:sz w:val="20"/>
              </w:rPr>
              <w:t>that</w:t>
            </w:r>
            <w:r w:rsidR="00482DC7">
              <w:rPr>
                <w:sz w:val="20"/>
              </w:rPr>
              <w:t xml:space="preserve"> there is a mechanism, it’s arduous and I can understand Sperryville’s position.  Did I have a motion?</w:t>
            </w:r>
          </w:p>
          <w:p w14:paraId="0C524C09" w14:textId="77777777" w:rsidR="00482DC7" w:rsidRDefault="00482DC7" w:rsidP="00FA20A5">
            <w:pPr>
              <w:pStyle w:val="TableParagraph"/>
              <w:spacing w:line="210" w:lineRule="exact"/>
              <w:ind w:left="1257"/>
              <w:rPr>
                <w:sz w:val="20"/>
              </w:rPr>
            </w:pPr>
          </w:p>
          <w:p w14:paraId="51E1042F" w14:textId="4C0926E0" w:rsidR="00950373" w:rsidRDefault="00482DC7" w:rsidP="00482DC7">
            <w:pPr>
              <w:pStyle w:val="TableParagraph"/>
              <w:spacing w:line="210" w:lineRule="exact"/>
              <w:ind w:left="1257"/>
              <w:rPr>
                <w:sz w:val="20"/>
              </w:rPr>
            </w:pPr>
            <w:r>
              <w:rPr>
                <w:sz w:val="20"/>
              </w:rPr>
              <w:t>Scott Winston: No</w:t>
            </w:r>
          </w:p>
          <w:p w14:paraId="2B0B5BEF" w14:textId="77777777" w:rsidR="00482DC7" w:rsidRDefault="00482DC7" w:rsidP="00482DC7">
            <w:pPr>
              <w:pStyle w:val="TableParagraph"/>
              <w:spacing w:line="210" w:lineRule="exact"/>
              <w:ind w:left="1257"/>
              <w:rPr>
                <w:sz w:val="20"/>
              </w:rPr>
            </w:pPr>
          </w:p>
          <w:p w14:paraId="4446ED2D" w14:textId="32B4CF15" w:rsidR="00482DC7" w:rsidRDefault="00482DC7" w:rsidP="00482DC7">
            <w:pPr>
              <w:pStyle w:val="TableParagraph"/>
              <w:spacing w:line="210" w:lineRule="exact"/>
              <w:ind w:left="1257"/>
              <w:rPr>
                <w:sz w:val="20"/>
              </w:rPr>
            </w:pPr>
            <w:r>
              <w:rPr>
                <w:sz w:val="20"/>
              </w:rPr>
              <w:t>Chair Norville:</w:t>
            </w:r>
            <w:r w:rsidR="00166BCD">
              <w:rPr>
                <w:sz w:val="20"/>
              </w:rPr>
              <w:t xml:space="preserve"> Anybody wat to make a motion?  I will make a motion that we </w:t>
            </w:r>
            <w:proofErr w:type="gramStart"/>
            <w:r w:rsidR="00166BCD">
              <w:rPr>
                <w:sz w:val="20"/>
              </w:rPr>
              <w:t>not approve</w:t>
            </w:r>
            <w:proofErr w:type="gramEnd"/>
            <w:r w:rsidR="00166BCD">
              <w:rPr>
                <w:sz w:val="20"/>
              </w:rPr>
              <w:t xml:space="preserve"> or support Sperryville’s request.</w:t>
            </w:r>
          </w:p>
          <w:p w14:paraId="0CA08222" w14:textId="77777777" w:rsidR="00166BCD" w:rsidRDefault="00166BCD" w:rsidP="00482DC7">
            <w:pPr>
              <w:pStyle w:val="TableParagraph"/>
              <w:spacing w:line="210" w:lineRule="exact"/>
              <w:ind w:left="1257"/>
              <w:rPr>
                <w:sz w:val="20"/>
              </w:rPr>
            </w:pPr>
          </w:p>
          <w:p w14:paraId="7CD6A6E8" w14:textId="578F53A5" w:rsidR="00166BCD" w:rsidRDefault="00166BCD" w:rsidP="00482DC7">
            <w:pPr>
              <w:pStyle w:val="TableParagraph"/>
              <w:spacing w:line="210" w:lineRule="exact"/>
              <w:ind w:left="1257"/>
              <w:rPr>
                <w:sz w:val="20"/>
              </w:rPr>
            </w:pPr>
            <w:r>
              <w:rPr>
                <w:sz w:val="20"/>
              </w:rPr>
              <w:t>Theresa Kingsley:  I second</w:t>
            </w:r>
          </w:p>
          <w:p w14:paraId="0CC22AAC" w14:textId="77777777" w:rsidR="00166BCD" w:rsidRDefault="00166BCD" w:rsidP="00482DC7">
            <w:pPr>
              <w:pStyle w:val="TableParagraph"/>
              <w:spacing w:line="210" w:lineRule="exact"/>
              <w:ind w:left="1257"/>
              <w:rPr>
                <w:sz w:val="20"/>
              </w:rPr>
            </w:pPr>
          </w:p>
          <w:p w14:paraId="60156F5E" w14:textId="64CE7DA1" w:rsidR="00166BCD" w:rsidRDefault="00166BCD" w:rsidP="00482DC7">
            <w:pPr>
              <w:pStyle w:val="TableParagraph"/>
              <w:spacing w:line="210" w:lineRule="exact"/>
              <w:ind w:left="1257"/>
              <w:rPr>
                <w:sz w:val="20"/>
              </w:rPr>
            </w:pPr>
            <w:r>
              <w:rPr>
                <w:sz w:val="20"/>
              </w:rPr>
              <w:t xml:space="preserve">Chair Dan Norville: Theresa you </w:t>
            </w:r>
            <w:proofErr w:type="gramStart"/>
            <w:r>
              <w:rPr>
                <w:sz w:val="20"/>
              </w:rPr>
              <w:t>second?</w:t>
            </w:r>
            <w:proofErr w:type="gramEnd"/>
          </w:p>
          <w:p w14:paraId="510D33AD" w14:textId="77777777" w:rsidR="00166BCD" w:rsidRDefault="00166BCD" w:rsidP="00482DC7">
            <w:pPr>
              <w:pStyle w:val="TableParagraph"/>
              <w:spacing w:line="210" w:lineRule="exact"/>
              <w:ind w:left="1257"/>
              <w:rPr>
                <w:sz w:val="20"/>
              </w:rPr>
            </w:pPr>
          </w:p>
          <w:p w14:paraId="2B1AAE4A" w14:textId="3F48669E" w:rsidR="00166BCD" w:rsidRDefault="00166BCD" w:rsidP="00482DC7">
            <w:pPr>
              <w:pStyle w:val="TableParagraph"/>
              <w:spacing w:line="210" w:lineRule="exact"/>
              <w:ind w:left="1257"/>
              <w:rPr>
                <w:sz w:val="20"/>
              </w:rPr>
            </w:pPr>
            <w:r>
              <w:rPr>
                <w:sz w:val="20"/>
              </w:rPr>
              <w:t>Theresa Kingsley: Yes, I second.</w:t>
            </w:r>
          </w:p>
          <w:p w14:paraId="2273C0D9" w14:textId="77777777" w:rsidR="00166BCD" w:rsidRDefault="00166BCD" w:rsidP="00482DC7">
            <w:pPr>
              <w:pStyle w:val="TableParagraph"/>
              <w:spacing w:line="210" w:lineRule="exact"/>
              <w:ind w:left="1257"/>
              <w:rPr>
                <w:sz w:val="20"/>
              </w:rPr>
            </w:pPr>
          </w:p>
          <w:p w14:paraId="76A51042" w14:textId="6E9A8568" w:rsidR="00166BCD" w:rsidRDefault="00166BCD" w:rsidP="00482DC7">
            <w:pPr>
              <w:pStyle w:val="TableParagraph"/>
              <w:spacing w:line="210" w:lineRule="exact"/>
              <w:ind w:left="1257"/>
              <w:rPr>
                <w:sz w:val="20"/>
              </w:rPr>
            </w:pPr>
            <w:r>
              <w:rPr>
                <w:sz w:val="20"/>
              </w:rPr>
              <w:t>Chair Dan Norville:  All in favor say aye.</w:t>
            </w:r>
          </w:p>
          <w:p w14:paraId="59D71C0D" w14:textId="77777777" w:rsidR="00166BCD" w:rsidRDefault="00166BCD" w:rsidP="00482DC7">
            <w:pPr>
              <w:pStyle w:val="TableParagraph"/>
              <w:spacing w:line="210" w:lineRule="exact"/>
              <w:ind w:left="1257"/>
              <w:rPr>
                <w:sz w:val="20"/>
              </w:rPr>
            </w:pPr>
          </w:p>
          <w:p w14:paraId="603E93C4" w14:textId="23424802" w:rsidR="00166BCD" w:rsidRDefault="00166BCD" w:rsidP="00482DC7">
            <w:pPr>
              <w:pStyle w:val="TableParagraph"/>
              <w:spacing w:line="210" w:lineRule="exact"/>
              <w:ind w:left="1257"/>
              <w:rPr>
                <w:sz w:val="20"/>
              </w:rPr>
            </w:pPr>
            <w:r>
              <w:rPr>
                <w:sz w:val="20"/>
              </w:rPr>
              <w:t>(Meeting Attendees indicated affirmatively)</w:t>
            </w:r>
          </w:p>
          <w:p w14:paraId="3DD41992" w14:textId="77777777" w:rsidR="00EF7B5A" w:rsidRDefault="00EF7B5A" w:rsidP="00FA20A5">
            <w:pPr>
              <w:pStyle w:val="TableParagraph"/>
              <w:spacing w:line="210" w:lineRule="exact"/>
              <w:ind w:left="1257"/>
              <w:rPr>
                <w:sz w:val="20"/>
              </w:rPr>
            </w:pPr>
          </w:p>
          <w:p w14:paraId="37BA4E1E" w14:textId="557F6B26" w:rsidR="00166BCD" w:rsidRDefault="00166BCD" w:rsidP="00FA20A5">
            <w:pPr>
              <w:pStyle w:val="TableParagraph"/>
              <w:spacing w:line="210" w:lineRule="exact"/>
              <w:ind w:left="1257"/>
              <w:rPr>
                <w:sz w:val="20"/>
              </w:rPr>
            </w:pPr>
            <w:r>
              <w:rPr>
                <w:sz w:val="20"/>
              </w:rPr>
              <w:t>Chair Dan Norville:  Any opposed say nay. From the Chair, they ayes have it.</w:t>
            </w:r>
          </w:p>
          <w:p w14:paraId="384EFBF8" w14:textId="77777777" w:rsidR="00166BCD" w:rsidRDefault="00166BCD" w:rsidP="00FA20A5">
            <w:pPr>
              <w:pStyle w:val="TableParagraph"/>
              <w:spacing w:line="210" w:lineRule="exact"/>
              <w:ind w:left="1257"/>
              <w:rPr>
                <w:sz w:val="20"/>
              </w:rPr>
            </w:pPr>
          </w:p>
          <w:p w14:paraId="5F40AAA0" w14:textId="77777777" w:rsidR="003910DE" w:rsidRDefault="003910DE" w:rsidP="00FA20A5">
            <w:pPr>
              <w:pStyle w:val="TableParagraph"/>
              <w:spacing w:line="210" w:lineRule="exact"/>
              <w:ind w:left="1257"/>
              <w:rPr>
                <w:sz w:val="20"/>
              </w:rPr>
            </w:pPr>
          </w:p>
          <w:p w14:paraId="4EFD75F1" w14:textId="77777777" w:rsidR="003910DE" w:rsidRDefault="003910DE" w:rsidP="00FA20A5">
            <w:pPr>
              <w:pStyle w:val="TableParagraph"/>
              <w:spacing w:line="210" w:lineRule="exact"/>
              <w:ind w:left="1257"/>
              <w:rPr>
                <w:sz w:val="20"/>
              </w:rPr>
            </w:pPr>
          </w:p>
          <w:p w14:paraId="3016C452" w14:textId="77777777" w:rsidR="003910DE" w:rsidRDefault="003910DE" w:rsidP="00FA20A5">
            <w:pPr>
              <w:pStyle w:val="TableParagraph"/>
              <w:spacing w:line="210" w:lineRule="exact"/>
              <w:ind w:left="1257"/>
              <w:rPr>
                <w:sz w:val="20"/>
              </w:rPr>
            </w:pPr>
          </w:p>
          <w:p w14:paraId="78B6A80F" w14:textId="77777777" w:rsidR="003910DE" w:rsidRDefault="003910DE" w:rsidP="00FA20A5">
            <w:pPr>
              <w:pStyle w:val="TableParagraph"/>
              <w:spacing w:line="210" w:lineRule="exact"/>
              <w:ind w:left="1257"/>
              <w:rPr>
                <w:sz w:val="20"/>
              </w:rPr>
            </w:pPr>
          </w:p>
          <w:p w14:paraId="28AA4F63" w14:textId="77777777" w:rsidR="003910DE" w:rsidRDefault="003910DE" w:rsidP="00FA20A5">
            <w:pPr>
              <w:pStyle w:val="TableParagraph"/>
              <w:spacing w:line="210" w:lineRule="exact"/>
              <w:ind w:left="1257"/>
              <w:rPr>
                <w:sz w:val="20"/>
              </w:rPr>
            </w:pPr>
          </w:p>
          <w:p w14:paraId="297BFED0" w14:textId="77777777" w:rsidR="003910DE" w:rsidRDefault="003910DE" w:rsidP="00FA20A5">
            <w:pPr>
              <w:pStyle w:val="TableParagraph"/>
              <w:spacing w:line="210" w:lineRule="exact"/>
              <w:ind w:left="1257"/>
              <w:rPr>
                <w:sz w:val="20"/>
              </w:rPr>
            </w:pPr>
          </w:p>
          <w:p w14:paraId="329E7251" w14:textId="28B4570B" w:rsidR="00166BCD" w:rsidRDefault="00F9591B" w:rsidP="00FA20A5">
            <w:pPr>
              <w:pStyle w:val="TableParagraph"/>
              <w:spacing w:line="210" w:lineRule="exact"/>
              <w:ind w:left="1257"/>
              <w:rPr>
                <w:sz w:val="20"/>
              </w:rPr>
            </w:pPr>
            <w:r>
              <w:rPr>
                <w:sz w:val="20"/>
              </w:rPr>
              <w:t xml:space="preserve">Ron Passmore:  Next is Rockbridge County.  They ask for an exemption to the lettering, </w:t>
            </w:r>
            <w:r w:rsidR="00E61DCA">
              <w:rPr>
                <w:sz w:val="20"/>
              </w:rPr>
              <w:t xml:space="preserve">and this is for </w:t>
            </w:r>
            <w:proofErr w:type="spellStart"/>
            <w:r w:rsidR="00E61DCA">
              <w:rPr>
                <w:sz w:val="20"/>
              </w:rPr>
              <w:t>thir</w:t>
            </w:r>
            <w:proofErr w:type="spellEnd"/>
            <w:r w:rsidR="00E61DCA">
              <w:rPr>
                <w:sz w:val="20"/>
              </w:rPr>
              <w:t xml:space="preserve"> volunteer squads.  They’re looking to handle the medication issues.  They’re looking at bringing some volunteer squads to the county license.  Volunteers don’t want to lose their, what’s the word, identity.  </w:t>
            </w:r>
            <w:r w:rsidR="005E1958">
              <w:rPr>
                <w:sz w:val="20"/>
              </w:rPr>
              <w:t>T</w:t>
            </w:r>
            <w:r w:rsidR="00E61DCA">
              <w:rPr>
                <w:sz w:val="20"/>
              </w:rPr>
              <w:t xml:space="preserve">hey don’t want to have to relabel the trucks completely.  This is something that I have explained to agencies that was an option available to them.  You can </w:t>
            </w:r>
            <w:r w:rsidR="00636112">
              <w:rPr>
                <w:sz w:val="20"/>
              </w:rPr>
              <w:t>look at chapter 32 on the Office of EMS website on the Regulation and Compliance homepage. If an agency wants to request an exemption under chapter31 we don’t allow for the dual labeling of the truck, but chapter 32 does allow for that.</w:t>
            </w:r>
          </w:p>
          <w:p w14:paraId="60CEE1DC" w14:textId="77777777" w:rsidR="00636112" w:rsidRDefault="00636112" w:rsidP="00FA20A5">
            <w:pPr>
              <w:pStyle w:val="TableParagraph"/>
              <w:spacing w:line="210" w:lineRule="exact"/>
              <w:ind w:left="1257"/>
              <w:rPr>
                <w:sz w:val="20"/>
              </w:rPr>
            </w:pPr>
          </w:p>
          <w:p w14:paraId="697131B2" w14:textId="3E609D2E" w:rsidR="00636112" w:rsidRDefault="00636112" w:rsidP="00FA20A5">
            <w:pPr>
              <w:pStyle w:val="TableParagraph"/>
              <w:spacing w:line="210" w:lineRule="exact"/>
              <w:ind w:left="1257"/>
              <w:rPr>
                <w:sz w:val="20"/>
              </w:rPr>
            </w:pPr>
            <w:r>
              <w:rPr>
                <w:sz w:val="20"/>
              </w:rPr>
              <w:t xml:space="preserve">If they want to label the truck, comply with chapter </w:t>
            </w:r>
            <w:proofErr w:type="gramStart"/>
            <w:r>
              <w:rPr>
                <w:sz w:val="20"/>
              </w:rPr>
              <w:t>32</w:t>
            </w:r>
            <w:proofErr w:type="gramEnd"/>
            <w:r>
              <w:rPr>
                <w:sz w:val="20"/>
              </w:rPr>
              <w:t xml:space="preserve"> and apply for exemption chapter 31, I’m in support of that and I’m okay w</w:t>
            </w:r>
            <w:r w:rsidR="000B7C7D">
              <w:rPr>
                <w:sz w:val="20"/>
              </w:rPr>
              <w:t xml:space="preserve">ith that.  That helps volunteer squads, keep their identity but be able to come under the county squad.  I will have to go back to </w:t>
            </w:r>
            <w:r w:rsidR="00F47D19">
              <w:rPr>
                <w:sz w:val="20"/>
              </w:rPr>
              <w:t xml:space="preserve">Rockbridge County, because what they want to do is just put the County’s envelope or logo, which is allowed under 32 on there, but 32 still says the permitted, (who the vehicle is permitted to) </w:t>
            </w:r>
            <w:proofErr w:type="gramStart"/>
            <w:r w:rsidR="00F47D19">
              <w:rPr>
                <w:sz w:val="20"/>
              </w:rPr>
              <w:t>has to</w:t>
            </w:r>
            <w:proofErr w:type="gramEnd"/>
            <w:r w:rsidR="00F47D19">
              <w:rPr>
                <w:sz w:val="20"/>
              </w:rPr>
              <w:t xml:space="preserve"> be the largest of the two lettering options.  So, they will still have to make accommodations.  It’ll need to be modified.  I can grab what they’re asking for as long as they’re willing to make sure that the county logo is the larger, it’s clear and obvious who the vehicle is permitted to.  I just want to get the support of this group and I </w:t>
            </w:r>
            <w:r w:rsidR="00626F33">
              <w:rPr>
                <w:sz w:val="20"/>
              </w:rPr>
              <w:t xml:space="preserve">think </w:t>
            </w:r>
            <w:r w:rsidR="007D1C9C">
              <w:rPr>
                <w:sz w:val="20"/>
              </w:rPr>
              <w:t>there’s going</w:t>
            </w:r>
            <w:r w:rsidR="008E1BD7">
              <w:rPr>
                <w:sz w:val="20"/>
              </w:rPr>
              <w:t xml:space="preserve"> to be a lot more of these coming.  Based on your support of </w:t>
            </w:r>
            <w:r w:rsidR="007D1C9C">
              <w:rPr>
                <w:sz w:val="20"/>
              </w:rPr>
              <w:t>this if</w:t>
            </w:r>
            <w:r w:rsidR="008E1BD7">
              <w:rPr>
                <w:sz w:val="20"/>
              </w:rPr>
              <w:t xml:space="preserve"> the request</w:t>
            </w:r>
            <w:r w:rsidR="007D1C9C">
              <w:rPr>
                <w:sz w:val="20"/>
              </w:rPr>
              <w:t>s</w:t>
            </w:r>
            <w:r w:rsidR="008E1BD7">
              <w:rPr>
                <w:sz w:val="20"/>
              </w:rPr>
              <w:t xml:space="preserve"> in the future </w:t>
            </w:r>
            <w:r w:rsidR="007D1C9C">
              <w:rPr>
                <w:sz w:val="20"/>
              </w:rPr>
              <w:t>are</w:t>
            </w:r>
            <w:r w:rsidR="008E1BD7">
              <w:rPr>
                <w:sz w:val="20"/>
              </w:rPr>
              <w:t xml:space="preserve"> the same.  I would like discretion to just go ahead and approve it.</w:t>
            </w:r>
          </w:p>
          <w:p w14:paraId="3DAAB96C" w14:textId="77777777" w:rsidR="008E1BD7" w:rsidRDefault="008E1BD7" w:rsidP="00FA20A5">
            <w:pPr>
              <w:pStyle w:val="TableParagraph"/>
              <w:spacing w:line="210" w:lineRule="exact"/>
              <w:ind w:left="1257"/>
              <w:rPr>
                <w:sz w:val="20"/>
              </w:rPr>
            </w:pPr>
          </w:p>
          <w:p w14:paraId="3DF46EB5" w14:textId="379FAD40" w:rsidR="008E1BD7" w:rsidRDefault="007D1C9C" w:rsidP="00FA20A5">
            <w:pPr>
              <w:pStyle w:val="TableParagraph"/>
              <w:spacing w:line="210" w:lineRule="exact"/>
              <w:ind w:left="1257"/>
              <w:rPr>
                <w:sz w:val="20"/>
              </w:rPr>
            </w:pPr>
            <w:r>
              <w:rPr>
                <w:sz w:val="20"/>
              </w:rPr>
              <w:t>Ms.</w:t>
            </w:r>
            <w:r w:rsidR="008E1BD7">
              <w:rPr>
                <w:sz w:val="20"/>
              </w:rPr>
              <w:t xml:space="preserve"> Meador:  Ron would this be for just CSR for someone applying for a </w:t>
            </w:r>
            <w:r w:rsidR="003910DE">
              <w:rPr>
                <w:sz w:val="20"/>
              </w:rPr>
              <w:t>variance.</w:t>
            </w:r>
            <w:r w:rsidR="008E1BD7">
              <w:rPr>
                <w:sz w:val="20"/>
              </w:rPr>
              <w:t xml:space="preserve">  I mean variance or exemption for that or because we do also have in there where if a first responder agency wants to you know, apply for that.  They </w:t>
            </w:r>
            <w:proofErr w:type="gramStart"/>
            <w:r w:rsidR="008E1BD7">
              <w:rPr>
                <w:sz w:val="20"/>
              </w:rPr>
              <w:t>have to</w:t>
            </w:r>
            <w:proofErr w:type="gramEnd"/>
            <w:r w:rsidR="008E1BD7">
              <w:rPr>
                <w:sz w:val="20"/>
              </w:rPr>
              <w:t xml:space="preserve"> have language on like their utilities.  We have a current situation.  We reached out.</w:t>
            </w:r>
          </w:p>
          <w:p w14:paraId="41263886" w14:textId="77777777" w:rsidR="008E1BD7" w:rsidRDefault="008E1BD7" w:rsidP="00FA20A5">
            <w:pPr>
              <w:pStyle w:val="TableParagraph"/>
              <w:spacing w:line="210" w:lineRule="exact"/>
              <w:ind w:left="1257"/>
              <w:rPr>
                <w:sz w:val="20"/>
              </w:rPr>
            </w:pPr>
          </w:p>
          <w:p w14:paraId="005AA744" w14:textId="628E517F" w:rsidR="008E1BD7" w:rsidRDefault="007D1C9C" w:rsidP="00FA20A5">
            <w:pPr>
              <w:pStyle w:val="TableParagraph"/>
              <w:spacing w:line="210" w:lineRule="exact"/>
              <w:ind w:left="1257"/>
              <w:rPr>
                <w:sz w:val="20"/>
              </w:rPr>
            </w:pPr>
            <w:r>
              <w:rPr>
                <w:sz w:val="20"/>
              </w:rPr>
              <w:t>Mr.</w:t>
            </w:r>
            <w:r w:rsidR="008E1BD7">
              <w:rPr>
                <w:sz w:val="20"/>
              </w:rPr>
              <w:t xml:space="preserve"> Passmore:  I’m not sure that I understand your question completely.  I don’t think its specifically just for medication fixes, I think is anytime two agencies are going to come together.</w:t>
            </w:r>
          </w:p>
          <w:p w14:paraId="51B36276" w14:textId="77777777" w:rsidR="00200B96" w:rsidRDefault="00200B96" w:rsidP="00FA20A5">
            <w:pPr>
              <w:pStyle w:val="TableParagraph"/>
              <w:spacing w:line="210" w:lineRule="exact"/>
              <w:ind w:left="1257"/>
              <w:rPr>
                <w:sz w:val="20"/>
              </w:rPr>
            </w:pPr>
          </w:p>
          <w:p w14:paraId="306AADE2" w14:textId="5D9003F2" w:rsidR="00200B96" w:rsidRDefault="007D1C9C" w:rsidP="00FA20A5">
            <w:pPr>
              <w:pStyle w:val="TableParagraph"/>
              <w:spacing w:line="210" w:lineRule="exact"/>
              <w:ind w:left="1257"/>
              <w:rPr>
                <w:sz w:val="20"/>
              </w:rPr>
            </w:pPr>
            <w:r>
              <w:rPr>
                <w:sz w:val="20"/>
              </w:rPr>
              <w:t>Ms.</w:t>
            </w:r>
            <w:r w:rsidR="00200B96">
              <w:rPr>
                <w:sz w:val="20"/>
              </w:rPr>
              <w:t xml:space="preserve"> Meador:  </w:t>
            </w:r>
            <w:r>
              <w:rPr>
                <w:sz w:val="20"/>
              </w:rPr>
              <w:t>So,</w:t>
            </w:r>
            <w:r w:rsidR="00200B96">
              <w:rPr>
                <w:sz w:val="20"/>
              </w:rPr>
              <w:t xml:space="preserve"> this would be kind of a </w:t>
            </w:r>
            <w:r w:rsidR="00C021E8">
              <w:rPr>
                <w:sz w:val="20"/>
              </w:rPr>
              <w:t>blanket.</w:t>
            </w:r>
          </w:p>
          <w:p w14:paraId="6903A9D6" w14:textId="77777777" w:rsidR="00200B96" w:rsidRDefault="00200B96" w:rsidP="00FA20A5">
            <w:pPr>
              <w:pStyle w:val="TableParagraph"/>
              <w:spacing w:line="210" w:lineRule="exact"/>
              <w:ind w:left="1257"/>
              <w:rPr>
                <w:sz w:val="20"/>
              </w:rPr>
            </w:pPr>
          </w:p>
          <w:p w14:paraId="6864E2F9" w14:textId="5F75D805" w:rsidR="00200B96" w:rsidRDefault="007D1C9C" w:rsidP="00FA20A5">
            <w:pPr>
              <w:pStyle w:val="TableParagraph"/>
              <w:spacing w:line="210" w:lineRule="exact"/>
              <w:ind w:left="1257"/>
              <w:rPr>
                <w:sz w:val="20"/>
              </w:rPr>
            </w:pPr>
            <w:r>
              <w:rPr>
                <w:sz w:val="20"/>
              </w:rPr>
              <w:t>Mr.</w:t>
            </w:r>
            <w:r w:rsidR="00200B96">
              <w:rPr>
                <w:sz w:val="20"/>
              </w:rPr>
              <w:t xml:space="preserve"> Passmore: Yeah</w:t>
            </w:r>
          </w:p>
          <w:p w14:paraId="76FF9D98" w14:textId="77777777" w:rsidR="00200B96" w:rsidRDefault="00200B96" w:rsidP="00FA20A5">
            <w:pPr>
              <w:pStyle w:val="TableParagraph"/>
              <w:spacing w:line="210" w:lineRule="exact"/>
              <w:ind w:left="1257"/>
              <w:rPr>
                <w:sz w:val="20"/>
              </w:rPr>
            </w:pPr>
          </w:p>
          <w:p w14:paraId="0C9E0F4D" w14:textId="19CCB541" w:rsidR="00200B96" w:rsidRDefault="007D1C9C" w:rsidP="00FA20A5">
            <w:pPr>
              <w:pStyle w:val="TableParagraph"/>
              <w:spacing w:line="210" w:lineRule="exact"/>
              <w:ind w:left="1257"/>
              <w:rPr>
                <w:sz w:val="20"/>
              </w:rPr>
            </w:pPr>
            <w:r>
              <w:rPr>
                <w:sz w:val="20"/>
              </w:rPr>
              <w:t>Ms.</w:t>
            </w:r>
            <w:r w:rsidR="00200B96">
              <w:rPr>
                <w:sz w:val="20"/>
              </w:rPr>
              <w:t xml:space="preserve"> Meador: Okay</w:t>
            </w:r>
          </w:p>
          <w:p w14:paraId="05D7B560" w14:textId="77777777" w:rsidR="00200B96" w:rsidRDefault="00200B96" w:rsidP="00FA20A5">
            <w:pPr>
              <w:pStyle w:val="TableParagraph"/>
              <w:spacing w:line="210" w:lineRule="exact"/>
              <w:ind w:left="1257"/>
              <w:rPr>
                <w:sz w:val="20"/>
              </w:rPr>
            </w:pPr>
          </w:p>
          <w:p w14:paraId="5B029710" w14:textId="4F18716D" w:rsidR="00200B96" w:rsidRDefault="00200B96" w:rsidP="00FA20A5">
            <w:pPr>
              <w:pStyle w:val="TableParagraph"/>
              <w:spacing w:line="210" w:lineRule="exact"/>
              <w:ind w:left="1257"/>
              <w:rPr>
                <w:sz w:val="20"/>
              </w:rPr>
            </w:pPr>
            <w:r>
              <w:rPr>
                <w:sz w:val="20"/>
              </w:rPr>
              <w:t>Mr. Passmore:  Whatever the motivation i</w:t>
            </w:r>
            <w:r w:rsidR="007D1C9C">
              <w:rPr>
                <w:sz w:val="20"/>
              </w:rPr>
              <w:t xml:space="preserve">s </w:t>
            </w:r>
            <w:r>
              <w:rPr>
                <w:sz w:val="20"/>
              </w:rPr>
              <w:t>or is not.  Is that okay?</w:t>
            </w:r>
          </w:p>
          <w:p w14:paraId="03A6AC81" w14:textId="77777777" w:rsidR="00200B96" w:rsidRDefault="00200B96" w:rsidP="00FA20A5">
            <w:pPr>
              <w:pStyle w:val="TableParagraph"/>
              <w:spacing w:line="210" w:lineRule="exact"/>
              <w:ind w:left="1257"/>
              <w:rPr>
                <w:sz w:val="20"/>
              </w:rPr>
            </w:pPr>
          </w:p>
          <w:p w14:paraId="76FF212E" w14:textId="289B5236" w:rsidR="00200B96" w:rsidRDefault="00200B96" w:rsidP="00FA20A5">
            <w:pPr>
              <w:pStyle w:val="TableParagraph"/>
              <w:spacing w:line="210" w:lineRule="exact"/>
              <w:ind w:left="1257"/>
              <w:rPr>
                <w:sz w:val="20"/>
              </w:rPr>
            </w:pPr>
            <w:r>
              <w:rPr>
                <w:sz w:val="20"/>
              </w:rPr>
              <w:t>Ms. Meador:  Nothing about the …</w:t>
            </w:r>
          </w:p>
          <w:p w14:paraId="45515377" w14:textId="77777777" w:rsidR="00200B96" w:rsidRDefault="00200B96" w:rsidP="00FA20A5">
            <w:pPr>
              <w:pStyle w:val="TableParagraph"/>
              <w:spacing w:line="210" w:lineRule="exact"/>
              <w:ind w:left="1257"/>
              <w:rPr>
                <w:sz w:val="20"/>
              </w:rPr>
            </w:pPr>
          </w:p>
          <w:p w14:paraId="67F9DA94" w14:textId="24FBB7C8" w:rsidR="00200B96" w:rsidRDefault="00200B96" w:rsidP="00FA20A5">
            <w:pPr>
              <w:pStyle w:val="TableParagraph"/>
              <w:spacing w:line="210" w:lineRule="exact"/>
              <w:ind w:left="1257"/>
              <w:rPr>
                <w:sz w:val="20"/>
              </w:rPr>
            </w:pPr>
            <w:r>
              <w:rPr>
                <w:sz w:val="20"/>
              </w:rPr>
              <w:t>Mr. Passmore:  Because like you said, some Charlottesville area, we have agencies, they’re all maintaining their own licensing, but they’re having their members dual affiliation with the county.</w:t>
            </w:r>
          </w:p>
          <w:p w14:paraId="391166ED" w14:textId="77777777" w:rsidR="00200B96" w:rsidRDefault="00200B96" w:rsidP="00FA20A5">
            <w:pPr>
              <w:pStyle w:val="TableParagraph"/>
              <w:spacing w:line="210" w:lineRule="exact"/>
              <w:ind w:left="1257"/>
              <w:rPr>
                <w:sz w:val="20"/>
              </w:rPr>
            </w:pPr>
          </w:p>
          <w:p w14:paraId="6C22B55D" w14:textId="4AFCABEE" w:rsidR="00200B96" w:rsidRDefault="00200B96" w:rsidP="00FA20A5">
            <w:pPr>
              <w:pStyle w:val="TableParagraph"/>
              <w:spacing w:line="210" w:lineRule="exact"/>
              <w:ind w:left="1257"/>
              <w:rPr>
                <w:sz w:val="20"/>
              </w:rPr>
            </w:pPr>
            <w:r>
              <w:rPr>
                <w:sz w:val="20"/>
              </w:rPr>
              <w:t>Ms. Meador:  Correct</w:t>
            </w:r>
          </w:p>
          <w:p w14:paraId="2DE63EAC" w14:textId="77777777" w:rsidR="00200B96" w:rsidRDefault="00200B96" w:rsidP="00FA20A5">
            <w:pPr>
              <w:pStyle w:val="TableParagraph"/>
              <w:spacing w:line="210" w:lineRule="exact"/>
              <w:ind w:left="1257"/>
              <w:rPr>
                <w:sz w:val="20"/>
              </w:rPr>
            </w:pPr>
          </w:p>
          <w:p w14:paraId="7B4E713E" w14:textId="6E9C2830" w:rsidR="00200B96" w:rsidRDefault="00200B96" w:rsidP="00FA20A5">
            <w:pPr>
              <w:pStyle w:val="TableParagraph"/>
              <w:spacing w:line="210" w:lineRule="exact"/>
              <w:ind w:left="1257"/>
              <w:rPr>
                <w:sz w:val="20"/>
              </w:rPr>
            </w:pPr>
            <w:r>
              <w:rPr>
                <w:sz w:val="20"/>
              </w:rPr>
              <w:t xml:space="preserve">Mr. Passmore: And they’re running under the county but they’re keeping their identities so they still respond to </w:t>
            </w:r>
            <w:r w:rsidR="007D1C9C">
              <w:rPr>
                <w:sz w:val="20"/>
              </w:rPr>
              <w:t>grants,</w:t>
            </w:r>
            <w:r>
              <w:rPr>
                <w:sz w:val="20"/>
              </w:rPr>
              <w:t xml:space="preserve"> and they would fall under the grant</w:t>
            </w:r>
            <w:r w:rsidR="008A1802">
              <w:rPr>
                <w:sz w:val="20"/>
              </w:rPr>
              <w:t xml:space="preserve">.  </w:t>
            </w:r>
            <w:r w:rsidR="007D1C9C">
              <w:rPr>
                <w:sz w:val="20"/>
              </w:rPr>
              <w:t>They have</w:t>
            </w:r>
            <w:r w:rsidR="008A1802">
              <w:rPr>
                <w:sz w:val="20"/>
              </w:rPr>
              <w:t xml:space="preserve"> fallen under this as well.</w:t>
            </w:r>
          </w:p>
          <w:p w14:paraId="72F9DF0F" w14:textId="77777777" w:rsidR="008A1802" w:rsidRDefault="008A1802" w:rsidP="00FA20A5">
            <w:pPr>
              <w:pStyle w:val="TableParagraph"/>
              <w:spacing w:line="210" w:lineRule="exact"/>
              <w:ind w:left="1257"/>
              <w:rPr>
                <w:sz w:val="20"/>
              </w:rPr>
            </w:pPr>
          </w:p>
          <w:p w14:paraId="500E5E2E" w14:textId="0109FF2C" w:rsidR="008A1802" w:rsidRDefault="007D1C9C" w:rsidP="00FA20A5">
            <w:pPr>
              <w:pStyle w:val="TableParagraph"/>
              <w:spacing w:line="210" w:lineRule="exact"/>
              <w:ind w:left="1257"/>
              <w:rPr>
                <w:sz w:val="20"/>
              </w:rPr>
            </w:pPr>
            <w:r>
              <w:rPr>
                <w:sz w:val="20"/>
              </w:rPr>
              <w:t>Ms.</w:t>
            </w:r>
            <w:r w:rsidR="008A1802">
              <w:rPr>
                <w:sz w:val="20"/>
              </w:rPr>
              <w:t xml:space="preserve"> Meador:  Right, because there’s something in there currently.</w:t>
            </w:r>
          </w:p>
          <w:p w14:paraId="473C07AF" w14:textId="77777777" w:rsidR="008A1802" w:rsidRDefault="008A1802" w:rsidP="00FA20A5">
            <w:pPr>
              <w:pStyle w:val="TableParagraph"/>
              <w:spacing w:line="210" w:lineRule="exact"/>
              <w:ind w:left="1257"/>
              <w:rPr>
                <w:sz w:val="20"/>
              </w:rPr>
            </w:pPr>
          </w:p>
          <w:p w14:paraId="3BCF2CCE" w14:textId="7B778871" w:rsidR="008A1802" w:rsidRDefault="008A1802" w:rsidP="00FA20A5">
            <w:pPr>
              <w:pStyle w:val="TableParagraph"/>
              <w:spacing w:line="210" w:lineRule="exact"/>
              <w:ind w:left="1257"/>
              <w:rPr>
                <w:sz w:val="20"/>
              </w:rPr>
            </w:pPr>
            <w:r>
              <w:rPr>
                <w:sz w:val="20"/>
              </w:rPr>
              <w:lastRenderedPageBreak/>
              <w:t>Mr. Passmore:  The small agencies celebrate dear</w:t>
            </w:r>
            <w:r w:rsidR="00941B9E">
              <w:rPr>
                <w:sz w:val="20"/>
              </w:rPr>
              <w:t xml:space="preserve"> after the county.  The county is the only designated first response agency.  Those members are dual affiliates</w:t>
            </w:r>
            <w:r w:rsidR="00822E2F">
              <w:rPr>
                <w:sz w:val="20"/>
              </w:rPr>
              <w:t xml:space="preserve">, so when they run a 9-1-1 call, they’re running it on behalf of the county not on the squad.  </w:t>
            </w:r>
            <w:r w:rsidR="00C021E8">
              <w:rPr>
                <w:sz w:val="20"/>
              </w:rPr>
              <w:t>We’re</w:t>
            </w:r>
            <w:r w:rsidR="00822E2F">
              <w:rPr>
                <w:sz w:val="20"/>
              </w:rPr>
              <w:t xml:space="preserve"> trying to be flexible and help them work out a </w:t>
            </w:r>
            <w:r w:rsidR="00C021E8">
              <w:rPr>
                <w:sz w:val="20"/>
              </w:rPr>
              <w:t>way So</w:t>
            </w:r>
            <w:r w:rsidR="00822E2F">
              <w:rPr>
                <w:sz w:val="20"/>
              </w:rPr>
              <w:t xml:space="preserve"> unless this causes anybody here, I don’t have a problem with exempting you from 31, as long as you’re compliant with 32 because when 32 </w:t>
            </w:r>
            <w:r w:rsidR="00C021E8">
              <w:rPr>
                <w:sz w:val="20"/>
              </w:rPr>
              <w:t>becomes</w:t>
            </w:r>
            <w:r w:rsidR="00822E2F">
              <w:rPr>
                <w:sz w:val="20"/>
              </w:rPr>
              <w:t xml:space="preserve"> the sign of the law then your exemption expires immediately and you’re already compliant.</w:t>
            </w:r>
          </w:p>
          <w:p w14:paraId="5EE258B4" w14:textId="77777777" w:rsidR="00822E2F" w:rsidRDefault="00822E2F" w:rsidP="00FA20A5">
            <w:pPr>
              <w:pStyle w:val="TableParagraph"/>
              <w:spacing w:line="210" w:lineRule="exact"/>
              <w:ind w:left="1257"/>
              <w:rPr>
                <w:sz w:val="20"/>
              </w:rPr>
            </w:pPr>
          </w:p>
          <w:p w14:paraId="26D8CDBA" w14:textId="4C83C5D1" w:rsidR="00822E2F" w:rsidRDefault="00822E2F" w:rsidP="00FA20A5">
            <w:pPr>
              <w:pStyle w:val="TableParagraph"/>
              <w:spacing w:line="210" w:lineRule="exact"/>
              <w:ind w:left="1257"/>
              <w:rPr>
                <w:sz w:val="20"/>
              </w:rPr>
            </w:pPr>
            <w:r>
              <w:rPr>
                <w:sz w:val="20"/>
              </w:rPr>
              <w:t xml:space="preserve">Chair Dan Norville:  As an </w:t>
            </w:r>
            <w:proofErr w:type="gramStart"/>
            <w:r>
              <w:rPr>
                <w:sz w:val="20"/>
              </w:rPr>
              <w:t>example</w:t>
            </w:r>
            <w:proofErr w:type="gramEnd"/>
            <w:r>
              <w:rPr>
                <w:sz w:val="20"/>
              </w:rPr>
              <w:t xml:space="preserve"> City of Virginia Beach and the 11 rescue squads there, I believe they don’t go through that when they are doing rebranding. To put City of Virginia Beach off city investment officers.  So again, do I have a motion to agree with the report of staff on, who is it?</w:t>
            </w:r>
          </w:p>
          <w:p w14:paraId="62F0F52C" w14:textId="77777777" w:rsidR="00822E2F" w:rsidRDefault="00822E2F" w:rsidP="00FA20A5">
            <w:pPr>
              <w:pStyle w:val="TableParagraph"/>
              <w:spacing w:line="210" w:lineRule="exact"/>
              <w:ind w:left="1257"/>
              <w:rPr>
                <w:sz w:val="20"/>
              </w:rPr>
            </w:pPr>
          </w:p>
          <w:p w14:paraId="3325198D" w14:textId="2E839C9E" w:rsidR="00822E2F" w:rsidRDefault="00822E2F" w:rsidP="00FA20A5">
            <w:pPr>
              <w:pStyle w:val="TableParagraph"/>
              <w:spacing w:line="210" w:lineRule="exact"/>
              <w:ind w:left="1257"/>
              <w:rPr>
                <w:sz w:val="20"/>
              </w:rPr>
            </w:pPr>
            <w:r>
              <w:rPr>
                <w:sz w:val="20"/>
              </w:rPr>
              <w:t>Ron Passmore: County Rockbridge</w:t>
            </w:r>
          </w:p>
          <w:p w14:paraId="749097BB" w14:textId="77777777" w:rsidR="00822E2F" w:rsidRDefault="00822E2F" w:rsidP="00FA20A5">
            <w:pPr>
              <w:pStyle w:val="TableParagraph"/>
              <w:spacing w:line="210" w:lineRule="exact"/>
              <w:ind w:left="1257"/>
              <w:rPr>
                <w:sz w:val="20"/>
              </w:rPr>
            </w:pPr>
          </w:p>
          <w:p w14:paraId="7A07B9B0" w14:textId="56BB6070" w:rsidR="00822E2F" w:rsidRDefault="00822E2F" w:rsidP="00FA20A5">
            <w:pPr>
              <w:pStyle w:val="TableParagraph"/>
              <w:spacing w:line="210" w:lineRule="exact"/>
              <w:ind w:left="1257"/>
              <w:rPr>
                <w:sz w:val="20"/>
              </w:rPr>
            </w:pPr>
            <w:r>
              <w:rPr>
                <w:sz w:val="20"/>
              </w:rPr>
              <w:t>Chair Dan Norville:  County Rockbridge request.</w:t>
            </w:r>
          </w:p>
          <w:p w14:paraId="6A8A7FBB" w14:textId="77777777" w:rsidR="00822E2F" w:rsidRDefault="00822E2F" w:rsidP="00FA20A5">
            <w:pPr>
              <w:pStyle w:val="TableParagraph"/>
              <w:spacing w:line="210" w:lineRule="exact"/>
              <w:ind w:left="1257"/>
              <w:rPr>
                <w:sz w:val="20"/>
              </w:rPr>
            </w:pPr>
          </w:p>
          <w:p w14:paraId="32B22B30" w14:textId="180BF8CA" w:rsidR="00822E2F" w:rsidRDefault="00822E2F" w:rsidP="00FA20A5">
            <w:pPr>
              <w:pStyle w:val="TableParagraph"/>
              <w:spacing w:line="210" w:lineRule="exact"/>
              <w:ind w:left="1257"/>
              <w:rPr>
                <w:sz w:val="20"/>
              </w:rPr>
            </w:pPr>
            <w:r>
              <w:rPr>
                <w:sz w:val="20"/>
              </w:rPr>
              <w:t>Beth Adams:  Still regarding on the exemptions?</w:t>
            </w:r>
          </w:p>
          <w:p w14:paraId="1A037A80" w14:textId="77777777" w:rsidR="00822E2F" w:rsidRDefault="00822E2F" w:rsidP="00FA20A5">
            <w:pPr>
              <w:pStyle w:val="TableParagraph"/>
              <w:spacing w:line="210" w:lineRule="exact"/>
              <w:ind w:left="1257"/>
              <w:rPr>
                <w:sz w:val="20"/>
              </w:rPr>
            </w:pPr>
          </w:p>
          <w:p w14:paraId="393B3E7A" w14:textId="2FC7FCF8" w:rsidR="00822E2F" w:rsidRDefault="00822E2F" w:rsidP="00FA20A5">
            <w:pPr>
              <w:pStyle w:val="TableParagraph"/>
              <w:spacing w:line="210" w:lineRule="exact"/>
              <w:ind w:left="1257"/>
              <w:rPr>
                <w:sz w:val="20"/>
              </w:rPr>
            </w:pPr>
            <w:r>
              <w:rPr>
                <w:sz w:val="20"/>
              </w:rPr>
              <w:t>Chair Dan Norville:  On the one exemption chapter 31.</w:t>
            </w:r>
          </w:p>
          <w:p w14:paraId="143528A4" w14:textId="77777777" w:rsidR="00822E2F" w:rsidRDefault="00822E2F" w:rsidP="00FA20A5">
            <w:pPr>
              <w:pStyle w:val="TableParagraph"/>
              <w:spacing w:line="210" w:lineRule="exact"/>
              <w:ind w:left="1257"/>
              <w:rPr>
                <w:sz w:val="20"/>
              </w:rPr>
            </w:pPr>
          </w:p>
          <w:p w14:paraId="74D77A88" w14:textId="407BCCD4" w:rsidR="00822E2F" w:rsidRDefault="00822E2F" w:rsidP="00FA20A5">
            <w:pPr>
              <w:pStyle w:val="TableParagraph"/>
              <w:spacing w:line="210" w:lineRule="exact"/>
              <w:ind w:left="1257"/>
              <w:rPr>
                <w:sz w:val="20"/>
              </w:rPr>
            </w:pPr>
            <w:r>
              <w:rPr>
                <w:sz w:val="20"/>
              </w:rPr>
              <w:t>Beth Adams:  on the one exemption chapter 31.</w:t>
            </w:r>
          </w:p>
          <w:p w14:paraId="53B4C018" w14:textId="77777777" w:rsidR="00822E2F" w:rsidRDefault="00822E2F" w:rsidP="00FA20A5">
            <w:pPr>
              <w:pStyle w:val="TableParagraph"/>
              <w:spacing w:line="210" w:lineRule="exact"/>
              <w:ind w:left="1257"/>
              <w:rPr>
                <w:sz w:val="20"/>
              </w:rPr>
            </w:pPr>
          </w:p>
          <w:p w14:paraId="73C16541" w14:textId="79C0E071" w:rsidR="00822E2F" w:rsidRDefault="00822E2F" w:rsidP="00FA20A5">
            <w:pPr>
              <w:pStyle w:val="TableParagraph"/>
              <w:spacing w:line="210" w:lineRule="exact"/>
              <w:ind w:left="1257"/>
              <w:rPr>
                <w:sz w:val="20"/>
              </w:rPr>
            </w:pPr>
            <w:r>
              <w:rPr>
                <w:sz w:val="20"/>
              </w:rPr>
              <w:t xml:space="preserve">Ron Passmore:  They just stated in </w:t>
            </w:r>
            <w:r w:rsidR="007C0442">
              <w:rPr>
                <w:sz w:val="20"/>
              </w:rPr>
              <w:t>their</w:t>
            </w:r>
            <w:r>
              <w:rPr>
                <w:sz w:val="20"/>
              </w:rPr>
              <w:t xml:space="preserve"> request, what was motivating to do this and I’s motivation for that program in that area.</w:t>
            </w:r>
          </w:p>
          <w:p w14:paraId="0FC8ABF3" w14:textId="77777777" w:rsidR="00E36C68" w:rsidRDefault="00E36C68" w:rsidP="00FA20A5">
            <w:pPr>
              <w:pStyle w:val="TableParagraph"/>
              <w:spacing w:line="210" w:lineRule="exact"/>
              <w:ind w:left="1257"/>
              <w:rPr>
                <w:sz w:val="20"/>
              </w:rPr>
            </w:pPr>
          </w:p>
          <w:p w14:paraId="695584AB" w14:textId="77633681" w:rsidR="00E36C68" w:rsidRDefault="00E36C68" w:rsidP="00FA20A5">
            <w:pPr>
              <w:pStyle w:val="TableParagraph"/>
              <w:spacing w:line="210" w:lineRule="exact"/>
              <w:ind w:left="1257"/>
              <w:rPr>
                <w:sz w:val="20"/>
              </w:rPr>
            </w:pPr>
            <w:r>
              <w:rPr>
                <w:sz w:val="20"/>
              </w:rPr>
              <w:t xml:space="preserve">Chair Dan Norville:  </w:t>
            </w:r>
            <w:r w:rsidR="007C0442">
              <w:rPr>
                <w:sz w:val="20"/>
              </w:rPr>
              <w:t>So,</w:t>
            </w:r>
            <w:r>
              <w:rPr>
                <w:sz w:val="20"/>
              </w:rPr>
              <w:t xml:space="preserve"> I have a motion, do I </w:t>
            </w:r>
            <w:r w:rsidR="007C0442">
              <w:rPr>
                <w:sz w:val="20"/>
              </w:rPr>
              <w:t>have</w:t>
            </w:r>
            <w:r>
              <w:rPr>
                <w:sz w:val="20"/>
              </w:rPr>
              <w:t xml:space="preserve"> a second?  Do I have a motion?  Did I just do that?</w:t>
            </w:r>
          </w:p>
          <w:p w14:paraId="6DA1D84C" w14:textId="77777777" w:rsidR="00E36C68" w:rsidRDefault="00E36C68" w:rsidP="00FA20A5">
            <w:pPr>
              <w:pStyle w:val="TableParagraph"/>
              <w:spacing w:line="210" w:lineRule="exact"/>
              <w:ind w:left="1257"/>
              <w:rPr>
                <w:sz w:val="20"/>
              </w:rPr>
            </w:pPr>
          </w:p>
          <w:p w14:paraId="45E93E7D" w14:textId="67965D87" w:rsidR="00E36C68" w:rsidRDefault="00E36C68" w:rsidP="00FA20A5">
            <w:pPr>
              <w:pStyle w:val="TableParagraph"/>
              <w:spacing w:line="210" w:lineRule="exact"/>
              <w:ind w:left="1257"/>
              <w:rPr>
                <w:sz w:val="20"/>
              </w:rPr>
            </w:pPr>
            <w:r>
              <w:rPr>
                <w:sz w:val="20"/>
              </w:rPr>
              <w:t>Beth Adams:  I approve motion.</w:t>
            </w:r>
          </w:p>
          <w:p w14:paraId="1BDFC1E3" w14:textId="77777777" w:rsidR="00E36C68" w:rsidRDefault="00E36C68" w:rsidP="00FA20A5">
            <w:pPr>
              <w:pStyle w:val="TableParagraph"/>
              <w:spacing w:line="210" w:lineRule="exact"/>
              <w:ind w:left="1257"/>
              <w:rPr>
                <w:sz w:val="20"/>
              </w:rPr>
            </w:pPr>
          </w:p>
          <w:p w14:paraId="7D5994E7" w14:textId="6A5AF068" w:rsidR="00E36C68" w:rsidRDefault="00E36C68" w:rsidP="00FA20A5">
            <w:pPr>
              <w:pStyle w:val="TableParagraph"/>
              <w:spacing w:line="210" w:lineRule="exact"/>
              <w:ind w:left="1257"/>
              <w:rPr>
                <w:sz w:val="20"/>
              </w:rPr>
            </w:pPr>
            <w:r>
              <w:rPr>
                <w:sz w:val="20"/>
              </w:rPr>
              <w:t>Chair Dan Norville:  Okay second.</w:t>
            </w:r>
          </w:p>
          <w:p w14:paraId="65F5F57A" w14:textId="77777777" w:rsidR="00E36C68" w:rsidRDefault="00E36C68" w:rsidP="00FA20A5">
            <w:pPr>
              <w:pStyle w:val="TableParagraph"/>
              <w:spacing w:line="210" w:lineRule="exact"/>
              <w:ind w:left="1257"/>
              <w:rPr>
                <w:sz w:val="20"/>
              </w:rPr>
            </w:pPr>
          </w:p>
          <w:p w14:paraId="073E0199" w14:textId="6417B34E" w:rsidR="00E36C68" w:rsidRDefault="00E36C68" w:rsidP="00FA20A5">
            <w:pPr>
              <w:pStyle w:val="TableParagraph"/>
              <w:spacing w:line="210" w:lineRule="exact"/>
              <w:ind w:left="1257"/>
              <w:rPr>
                <w:sz w:val="20"/>
              </w:rPr>
            </w:pPr>
            <w:proofErr w:type="spellStart"/>
            <w:r>
              <w:rPr>
                <w:sz w:val="20"/>
              </w:rPr>
              <w:t>Ms</w:t>
            </w:r>
            <w:proofErr w:type="spellEnd"/>
            <w:r>
              <w:rPr>
                <w:sz w:val="20"/>
              </w:rPr>
              <w:t xml:space="preserve"> Kingsley: Theresa Kingsley</w:t>
            </w:r>
          </w:p>
          <w:p w14:paraId="3E63CD2B" w14:textId="77777777" w:rsidR="00E36C68" w:rsidRDefault="00E36C68" w:rsidP="00FA20A5">
            <w:pPr>
              <w:pStyle w:val="TableParagraph"/>
              <w:spacing w:line="210" w:lineRule="exact"/>
              <w:ind w:left="1257"/>
              <w:rPr>
                <w:sz w:val="20"/>
              </w:rPr>
            </w:pPr>
          </w:p>
          <w:p w14:paraId="34AE8E28" w14:textId="3215E425" w:rsidR="00E36C68" w:rsidRDefault="00E36C68" w:rsidP="00E36C68">
            <w:pPr>
              <w:pStyle w:val="TableParagraph"/>
              <w:spacing w:line="210" w:lineRule="exact"/>
              <w:ind w:left="1257"/>
              <w:rPr>
                <w:sz w:val="20"/>
              </w:rPr>
            </w:pPr>
            <w:r>
              <w:rPr>
                <w:sz w:val="20"/>
              </w:rPr>
              <w:t>Chair Norville:  All right.  All in favor say aye.</w:t>
            </w:r>
          </w:p>
          <w:p w14:paraId="43EF34D6" w14:textId="77777777" w:rsidR="00E36C68" w:rsidRDefault="00E36C68" w:rsidP="00E36C68">
            <w:pPr>
              <w:pStyle w:val="TableParagraph"/>
              <w:spacing w:line="210" w:lineRule="exact"/>
              <w:ind w:left="1257"/>
              <w:rPr>
                <w:sz w:val="20"/>
              </w:rPr>
            </w:pPr>
          </w:p>
          <w:p w14:paraId="635EE3B8" w14:textId="654AA21C" w:rsidR="00E36C68" w:rsidRDefault="00E36C68" w:rsidP="00E36C68">
            <w:pPr>
              <w:pStyle w:val="TableParagraph"/>
              <w:spacing w:line="210" w:lineRule="exact"/>
              <w:ind w:left="1257"/>
              <w:rPr>
                <w:sz w:val="20"/>
              </w:rPr>
            </w:pPr>
            <w:r>
              <w:rPr>
                <w:sz w:val="20"/>
              </w:rPr>
              <w:t>(Meeting attendees indicated affirmatively)</w:t>
            </w:r>
          </w:p>
          <w:p w14:paraId="69B752EF" w14:textId="77777777" w:rsidR="00941B9E" w:rsidRDefault="00941B9E" w:rsidP="00FA20A5">
            <w:pPr>
              <w:pStyle w:val="TableParagraph"/>
              <w:spacing w:line="210" w:lineRule="exact"/>
              <w:ind w:left="1257"/>
              <w:rPr>
                <w:sz w:val="20"/>
              </w:rPr>
            </w:pPr>
          </w:p>
          <w:p w14:paraId="779E6E3B" w14:textId="4285F0EB" w:rsidR="00E36C68" w:rsidRDefault="00E36C68" w:rsidP="00FA20A5">
            <w:pPr>
              <w:pStyle w:val="TableParagraph"/>
              <w:spacing w:line="210" w:lineRule="exact"/>
              <w:ind w:left="1257"/>
              <w:rPr>
                <w:sz w:val="20"/>
              </w:rPr>
            </w:pPr>
            <w:r>
              <w:rPr>
                <w:sz w:val="20"/>
              </w:rPr>
              <w:t>Chair Dan Norville:  All opposed say nay.  Okay Ayes have it.</w:t>
            </w:r>
          </w:p>
          <w:p w14:paraId="4CCEF641" w14:textId="77777777" w:rsidR="00E36C68" w:rsidRDefault="00E36C68" w:rsidP="00FA20A5">
            <w:pPr>
              <w:pStyle w:val="TableParagraph"/>
              <w:spacing w:line="210" w:lineRule="exact"/>
              <w:ind w:left="1257"/>
              <w:rPr>
                <w:sz w:val="20"/>
              </w:rPr>
            </w:pPr>
          </w:p>
          <w:p w14:paraId="05193F7E" w14:textId="77777777" w:rsidR="007C0442" w:rsidRDefault="007C0442" w:rsidP="00FA20A5">
            <w:pPr>
              <w:pStyle w:val="TableParagraph"/>
              <w:spacing w:line="210" w:lineRule="exact"/>
              <w:ind w:left="1257"/>
              <w:rPr>
                <w:sz w:val="20"/>
              </w:rPr>
            </w:pPr>
          </w:p>
          <w:p w14:paraId="4DBD817F" w14:textId="77777777" w:rsidR="007C0442" w:rsidRDefault="007C0442" w:rsidP="00FA20A5">
            <w:pPr>
              <w:pStyle w:val="TableParagraph"/>
              <w:spacing w:line="210" w:lineRule="exact"/>
              <w:ind w:left="1257"/>
              <w:rPr>
                <w:sz w:val="20"/>
              </w:rPr>
            </w:pPr>
          </w:p>
          <w:p w14:paraId="6EF18ACC" w14:textId="34A58A75" w:rsidR="00E36C68" w:rsidRDefault="00E36C68" w:rsidP="00FA20A5">
            <w:pPr>
              <w:pStyle w:val="TableParagraph"/>
              <w:spacing w:line="210" w:lineRule="exact"/>
              <w:ind w:left="1257"/>
              <w:rPr>
                <w:sz w:val="20"/>
              </w:rPr>
            </w:pPr>
            <w:r>
              <w:rPr>
                <w:sz w:val="20"/>
              </w:rPr>
              <w:t>Ron Passmore:  Thank y’all.  There’s nothing new with LCR or the portal or the website.  Does anybody have questions for me?  27 minutes after.</w:t>
            </w:r>
          </w:p>
          <w:p w14:paraId="30C7E3DA" w14:textId="77777777" w:rsidR="00E36C68" w:rsidRDefault="00E36C68" w:rsidP="00FA20A5">
            <w:pPr>
              <w:pStyle w:val="TableParagraph"/>
              <w:spacing w:line="210" w:lineRule="exact"/>
              <w:ind w:left="1257"/>
              <w:rPr>
                <w:sz w:val="20"/>
              </w:rPr>
            </w:pPr>
          </w:p>
          <w:p w14:paraId="79ACADA0" w14:textId="77777777" w:rsidR="00E36C68" w:rsidRDefault="00E36C68" w:rsidP="00FA20A5">
            <w:pPr>
              <w:pStyle w:val="TableParagraph"/>
              <w:spacing w:line="210" w:lineRule="exact"/>
              <w:ind w:left="1257"/>
              <w:rPr>
                <w:sz w:val="20"/>
              </w:rPr>
            </w:pPr>
          </w:p>
          <w:p w14:paraId="40BC538D" w14:textId="7F22D4AA" w:rsidR="00941B9E" w:rsidRDefault="00E36C68" w:rsidP="00FA20A5">
            <w:pPr>
              <w:pStyle w:val="TableParagraph"/>
              <w:spacing w:line="210" w:lineRule="exact"/>
              <w:ind w:left="1257"/>
              <w:rPr>
                <w:sz w:val="20"/>
              </w:rPr>
            </w:pPr>
            <w:r>
              <w:rPr>
                <w:sz w:val="20"/>
              </w:rPr>
              <w:t>Chair Dan Norville:  Yeah, but we didn’t make 24.  Anything else?  A public comment or go to the order.  Do we need to do the staffing change you talked about or wait till next time?</w:t>
            </w:r>
          </w:p>
          <w:p w14:paraId="7FDE65E1" w14:textId="77777777" w:rsidR="00E36C68" w:rsidRDefault="00E36C68" w:rsidP="00FA20A5">
            <w:pPr>
              <w:pStyle w:val="TableParagraph"/>
              <w:spacing w:line="210" w:lineRule="exact"/>
              <w:ind w:left="1257"/>
              <w:rPr>
                <w:sz w:val="20"/>
              </w:rPr>
            </w:pPr>
          </w:p>
          <w:p w14:paraId="038E1D8C" w14:textId="77777777" w:rsidR="00023AC5" w:rsidRDefault="00023AC5" w:rsidP="00FA20A5">
            <w:pPr>
              <w:pStyle w:val="TableParagraph"/>
              <w:spacing w:line="210" w:lineRule="exact"/>
              <w:ind w:left="1257"/>
              <w:rPr>
                <w:sz w:val="20"/>
              </w:rPr>
            </w:pPr>
          </w:p>
          <w:p w14:paraId="0F752FFE" w14:textId="77777777" w:rsidR="00023AC5" w:rsidRDefault="00023AC5" w:rsidP="00FA20A5">
            <w:pPr>
              <w:pStyle w:val="TableParagraph"/>
              <w:spacing w:line="210" w:lineRule="exact"/>
              <w:ind w:left="1257"/>
              <w:rPr>
                <w:sz w:val="20"/>
              </w:rPr>
            </w:pPr>
            <w:r>
              <w:rPr>
                <w:sz w:val="20"/>
              </w:rPr>
              <w:t>Scott Winston: That goes from here to the full board tomorrow and then it will be in effect next time.</w:t>
            </w:r>
          </w:p>
          <w:p w14:paraId="40B0EDD9" w14:textId="77777777" w:rsidR="00023AC5" w:rsidRDefault="00023AC5" w:rsidP="00FA20A5">
            <w:pPr>
              <w:pStyle w:val="TableParagraph"/>
              <w:spacing w:line="210" w:lineRule="exact"/>
              <w:ind w:left="1257"/>
              <w:rPr>
                <w:sz w:val="20"/>
              </w:rPr>
            </w:pPr>
          </w:p>
          <w:p w14:paraId="65B6CCD3" w14:textId="77777777" w:rsidR="003910DE" w:rsidRDefault="003910DE" w:rsidP="00FA20A5">
            <w:pPr>
              <w:pStyle w:val="TableParagraph"/>
              <w:spacing w:line="210" w:lineRule="exact"/>
              <w:ind w:left="1257"/>
              <w:rPr>
                <w:sz w:val="20"/>
              </w:rPr>
            </w:pPr>
          </w:p>
          <w:p w14:paraId="1A75A939" w14:textId="77777777" w:rsidR="003910DE" w:rsidRDefault="003910DE" w:rsidP="00FA20A5">
            <w:pPr>
              <w:pStyle w:val="TableParagraph"/>
              <w:spacing w:line="210" w:lineRule="exact"/>
              <w:ind w:left="1257"/>
              <w:rPr>
                <w:sz w:val="20"/>
              </w:rPr>
            </w:pPr>
          </w:p>
          <w:p w14:paraId="4EBCC8E9" w14:textId="5C7899BB" w:rsidR="00023AC5" w:rsidRDefault="00023AC5" w:rsidP="00FA20A5">
            <w:pPr>
              <w:pStyle w:val="TableParagraph"/>
              <w:spacing w:line="210" w:lineRule="exact"/>
              <w:ind w:left="1257"/>
              <w:rPr>
                <w:sz w:val="20"/>
              </w:rPr>
            </w:pPr>
            <w:r>
              <w:rPr>
                <w:sz w:val="20"/>
              </w:rPr>
              <w:t xml:space="preserve">Chair Dan Norville:  Got you.  We’ll have some switching around folks.  Some folks will be </w:t>
            </w:r>
            <w:r w:rsidR="007C0442">
              <w:rPr>
                <w:sz w:val="20"/>
              </w:rPr>
              <w:t>leaving, and</w:t>
            </w:r>
            <w:r>
              <w:rPr>
                <w:sz w:val="20"/>
              </w:rPr>
              <w:t xml:space="preserve"> we’ll be bringing staff on.  We’re just talking about Estee.</w:t>
            </w:r>
          </w:p>
          <w:p w14:paraId="7DFC70FF" w14:textId="77777777" w:rsidR="00023AC5" w:rsidRDefault="00023AC5" w:rsidP="00FA20A5">
            <w:pPr>
              <w:pStyle w:val="TableParagraph"/>
              <w:spacing w:line="210" w:lineRule="exact"/>
              <w:ind w:left="1257"/>
              <w:rPr>
                <w:sz w:val="20"/>
              </w:rPr>
            </w:pPr>
          </w:p>
          <w:p w14:paraId="642F11DB" w14:textId="1A64798B" w:rsidR="00023AC5" w:rsidRDefault="00023AC5" w:rsidP="00FA20A5">
            <w:pPr>
              <w:pStyle w:val="TableParagraph"/>
              <w:spacing w:line="210" w:lineRule="exact"/>
              <w:ind w:left="1257"/>
              <w:rPr>
                <w:sz w:val="20"/>
              </w:rPr>
            </w:pPr>
            <w:r>
              <w:rPr>
                <w:sz w:val="20"/>
              </w:rPr>
              <w:t xml:space="preserve">Scott Winston: Estee is going to be stepping down her position on the rules and regs because of her new work environment between Northern Virginia and FARC.  I think </w:t>
            </w:r>
            <w:r w:rsidR="003910DE">
              <w:rPr>
                <w:sz w:val="20"/>
              </w:rPr>
              <w:t xml:space="preserve">that </w:t>
            </w:r>
            <w:r>
              <w:rPr>
                <w:sz w:val="20"/>
              </w:rPr>
              <w:t>is where she’s working.  It makes it difficult for her to get here for the meetings.</w:t>
            </w:r>
            <w:r w:rsidR="002011A2">
              <w:rPr>
                <w:sz w:val="20"/>
              </w:rPr>
              <w:t xml:space="preserve">  So VPFF is going to place me on the committee for continuity reasons.  We stay where we’re at and changes down the road may happen when I get replaced on the board or I could still sit on the committee as a rep.</w:t>
            </w:r>
          </w:p>
          <w:p w14:paraId="33DC3976" w14:textId="77777777" w:rsidR="002011A2" w:rsidRDefault="002011A2" w:rsidP="00FA20A5">
            <w:pPr>
              <w:pStyle w:val="TableParagraph"/>
              <w:spacing w:line="210" w:lineRule="exact"/>
              <w:ind w:left="1257"/>
              <w:rPr>
                <w:sz w:val="20"/>
              </w:rPr>
            </w:pPr>
          </w:p>
          <w:p w14:paraId="52533B97" w14:textId="21A3AA3E" w:rsidR="002011A2" w:rsidRDefault="002011A2" w:rsidP="00FA20A5">
            <w:pPr>
              <w:pStyle w:val="TableParagraph"/>
              <w:spacing w:line="210" w:lineRule="exact"/>
              <w:ind w:left="1257"/>
              <w:rPr>
                <w:sz w:val="20"/>
              </w:rPr>
            </w:pPr>
            <w:r>
              <w:rPr>
                <w:sz w:val="20"/>
              </w:rPr>
              <w:t xml:space="preserve">Ron Passmore:  </w:t>
            </w:r>
            <w:r w:rsidR="007C0442">
              <w:rPr>
                <w:sz w:val="20"/>
              </w:rPr>
              <w:t>So,</w:t>
            </w:r>
            <w:r>
              <w:rPr>
                <w:sz w:val="20"/>
              </w:rPr>
              <w:t xml:space="preserve"> Estee is the only one who was taking off?</w:t>
            </w:r>
          </w:p>
          <w:p w14:paraId="79E692AF" w14:textId="77777777" w:rsidR="002011A2" w:rsidRDefault="002011A2" w:rsidP="00FA20A5">
            <w:pPr>
              <w:pStyle w:val="TableParagraph"/>
              <w:spacing w:line="210" w:lineRule="exact"/>
              <w:ind w:left="1257"/>
              <w:rPr>
                <w:sz w:val="20"/>
              </w:rPr>
            </w:pPr>
          </w:p>
          <w:p w14:paraId="27F82386" w14:textId="47FE174A" w:rsidR="002011A2" w:rsidRDefault="002011A2" w:rsidP="00FA20A5">
            <w:pPr>
              <w:pStyle w:val="TableParagraph"/>
              <w:spacing w:line="210" w:lineRule="exact"/>
              <w:ind w:left="1257"/>
              <w:rPr>
                <w:sz w:val="20"/>
              </w:rPr>
            </w:pPr>
            <w:r>
              <w:rPr>
                <w:sz w:val="20"/>
              </w:rPr>
              <w:t xml:space="preserve">Scott Winston:  Correct, but it wouldn’t take effect </w:t>
            </w:r>
            <w:r w:rsidR="007C0442">
              <w:rPr>
                <w:sz w:val="20"/>
              </w:rPr>
              <w:t>till</w:t>
            </w:r>
            <w:r>
              <w:rPr>
                <w:sz w:val="20"/>
              </w:rPr>
              <w:t xml:space="preserve"> the next meeting because of the way it has to go up and back.</w:t>
            </w:r>
          </w:p>
          <w:p w14:paraId="14B52B7F" w14:textId="77777777" w:rsidR="002011A2" w:rsidRDefault="002011A2" w:rsidP="00FA20A5">
            <w:pPr>
              <w:pStyle w:val="TableParagraph"/>
              <w:spacing w:line="210" w:lineRule="exact"/>
              <w:ind w:left="1257"/>
              <w:rPr>
                <w:sz w:val="20"/>
              </w:rPr>
            </w:pPr>
          </w:p>
          <w:p w14:paraId="3440FEC4" w14:textId="77777777" w:rsidR="003910DE" w:rsidRDefault="003910DE" w:rsidP="003910DE">
            <w:pPr>
              <w:pStyle w:val="TableParagraph"/>
              <w:spacing w:line="210" w:lineRule="exact"/>
              <w:ind w:left="1257"/>
              <w:rPr>
                <w:sz w:val="20"/>
              </w:rPr>
            </w:pPr>
            <w:r>
              <w:rPr>
                <w:sz w:val="20"/>
              </w:rPr>
              <w:t>Chair Norville:  back from the board, Okay, Nothing else?  Thank you very much meeting is adjourned.</w:t>
            </w:r>
          </w:p>
          <w:p w14:paraId="3C7A67F7" w14:textId="77777777" w:rsidR="003910DE" w:rsidRDefault="003910DE" w:rsidP="003910DE">
            <w:pPr>
              <w:pStyle w:val="TableParagraph"/>
              <w:spacing w:line="210" w:lineRule="exact"/>
              <w:ind w:left="1257"/>
              <w:rPr>
                <w:sz w:val="20"/>
              </w:rPr>
            </w:pPr>
          </w:p>
          <w:p w14:paraId="3EF34280" w14:textId="77777777" w:rsidR="003910DE" w:rsidRDefault="003910DE" w:rsidP="003910DE">
            <w:pPr>
              <w:pStyle w:val="TableParagraph"/>
              <w:spacing w:line="210" w:lineRule="exact"/>
              <w:ind w:left="1257"/>
              <w:rPr>
                <w:sz w:val="20"/>
              </w:rPr>
            </w:pPr>
            <w:r>
              <w:rPr>
                <w:sz w:val="20"/>
              </w:rPr>
              <w:t>Ron Passmore: August 1</w:t>
            </w:r>
            <w:r w:rsidRPr="002011A2">
              <w:rPr>
                <w:sz w:val="20"/>
                <w:vertAlign w:val="superscript"/>
              </w:rPr>
              <w:t>st</w:t>
            </w:r>
            <w:r>
              <w:rPr>
                <w:sz w:val="20"/>
              </w:rPr>
              <w:t xml:space="preserve"> is when the next one is.</w:t>
            </w:r>
          </w:p>
          <w:p w14:paraId="154B0530" w14:textId="77777777" w:rsidR="003910DE" w:rsidRDefault="003910DE" w:rsidP="003910DE">
            <w:pPr>
              <w:pStyle w:val="TableParagraph"/>
              <w:spacing w:line="210" w:lineRule="exact"/>
              <w:ind w:left="1257"/>
              <w:rPr>
                <w:sz w:val="20"/>
              </w:rPr>
            </w:pPr>
          </w:p>
          <w:p w14:paraId="7A12D05C" w14:textId="77777777" w:rsidR="003910DE" w:rsidRDefault="003910DE" w:rsidP="003910DE">
            <w:pPr>
              <w:pStyle w:val="TableParagraph"/>
              <w:spacing w:line="210" w:lineRule="exact"/>
              <w:ind w:left="1257"/>
              <w:rPr>
                <w:sz w:val="20"/>
              </w:rPr>
            </w:pPr>
            <w:r>
              <w:rPr>
                <w:sz w:val="20"/>
              </w:rPr>
              <w:t>Chair Dan Norville: Yeah, all in favor of adjourning stand up.</w:t>
            </w:r>
          </w:p>
          <w:p w14:paraId="3ED05607" w14:textId="77777777" w:rsidR="003910DE" w:rsidRDefault="003910DE" w:rsidP="003910DE">
            <w:pPr>
              <w:pStyle w:val="TableParagraph"/>
              <w:spacing w:line="210" w:lineRule="exact"/>
              <w:ind w:left="1257"/>
              <w:rPr>
                <w:sz w:val="20"/>
              </w:rPr>
            </w:pPr>
          </w:p>
          <w:p w14:paraId="59812714" w14:textId="77777777" w:rsidR="003910DE" w:rsidRDefault="003910DE" w:rsidP="003910DE">
            <w:pPr>
              <w:pStyle w:val="TableParagraph"/>
              <w:spacing w:line="210" w:lineRule="exact"/>
              <w:ind w:left="1257"/>
              <w:rPr>
                <w:sz w:val="20"/>
              </w:rPr>
            </w:pPr>
            <w:r>
              <w:rPr>
                <w:sz w:val="20"/>
              </w:rPr>
              <w:t>The Rules and Regulations Meeting was adjourned at 3:35 pm</w:t>
            </w:r>
          </w:p>
          <w:p w14:paraId="4AC5109E" w14:textId="77777777" w:rsidR="003910DE" w:rsidRDefault="003910DE" w:rsidP="003910DE">
            <w:pPr>
              <w:pStyle w:val="TableParagraph"/>
              <w:spacing w:line="210" w:lineRule="exact"/>
              <w:ind w:left="1257"/>
              <w:rPr>
                <w:sz w:val="20"/>
              </w:rPr>
            </w:pPr>
          </w:p>
          <w:p w14:paraId="051B5BE3" w14:textId="77777777" w:rsidR="003910DE" w:rsidRDefault="003910DE" w:rsidP="003910DE">
            <w:pPr>
              <w:pStyle w:val="TableParagraph"/>
              <w:spacing w:line="210" w:lineRule="exact"/>
              <w:ind w:left="1257"/>
              <w:rPr>
                <w:sz w:val="20"/>
              </w:rPr>
            </w:pPr>
          </w:p>
          <w:p w14:paraId="4E4A59DF" w14:textId="33DC10D6" w:rsidR="00023AC5" w:rsidRDefault="00023AC5" w:rsidP="00FA20A5">
            <w:pPr>
              <w:pStyle w:val="TableParagraph"/>
              <w:spacing w:line="210" w:lineRule="exact"/>
              <w:ind w:left="1257"/>
              <w:rPr>
                <w:sz w:val="20"/>
              </w:rPr>
            </w:pPr>
          </w:p>
          <w:p w14:paraId="597F2E5F" w14:textId="77777777" w:rsidR="00E36C68" w:rsidRDefault="00E36C68" w:rsidP="00FA20A5">
            <w:pPr>
              <w:pStyle w:val="TableParagraph"/>
              <w:spacing w:line="210" w:lineRule="exact"/>
              <w:ind w:left="1257"/>
              <w:rPr>
                <w:sz w:val="20"/>
              </w:rPr>
            </w:pPr>
          </w:p>
          <w:p w14:paraId="4D4060CD" w14:textId="77777777" w:rsidR="00941B9E" w:rsidRDefault="00941B9E" w:rsidP="00FA20A5">
            <w:pPr>
              <w:pStyle w:val="TableParagraph"/>
              <w:spacing w:line="210" w:lineRule="exact"/>
              <w:ind w:left="1257"/>
              <w:rPr>
                <w:sz w:val="20"/>
              </w:rPr>
            </w:pPr>
          </w:p>
          <w:p w14:paraId="40C4D012" w14:textId="77777777" w:rsidR="00941B9E" w:rsidRDefault="00941B9E" w:rsidP="00FA20A5">
            <w:pPr>
              <w:pStyle w:val="TableParagraph"/>
              <w:spacing w:line="210" w:lineRule="exact"/>
              <w:ind w:left="1257"/>
              <w:rPr>
                <w:sz w:val="20"/>
              </w:rPr>
            </w:pPr>
          </w:p>
          <w:p w14:paraId="1D0FE9DC" w14:textId="77777777" w:rsidR="00FA20A5" w:rsidRDefault="00FA20A5" w:rsidP="00FA20A5">
            <w:pPr>
              <w:pStyle w:val="TableParagraph"/>
              <w:spacing w:line="210" w:lineRule="exact"/>
              <w:ind w:left="1257"/>
              <w:rPr>
                <w:sz w:val="20"/>
              </w:rPr>
            </w:pPr>
          </w:p>
          <w:p w14:paraId="517C2C4F" w14:textId="315EADE0" w:rsidR="00C77B86" w:rsidRDefault="00C77B86" w:rsidP="00E36C68">
            <w:pPr>
              <w:pStyle w:val="TableParagraph"/>
              <w:spacing w:line="210" w:lineRule="exact"/>
              <w:ind w:left="2310"/>
              <w:rPr>
                <w:sz w:val="20"/>
              </w:rPr>
            </w:pPr>
          </w:p>
        </w:tc>
        <w:tc>
          <w:tcPr>
            <w:tcW w:w="3510" w:type="dxa"/>
          </w:tcPr>
          <w:p w14:paraId="23BCA400" w14:textId="77777777" w:rsidR="00C77B86" w:rsidRDefault="00C77B86">
            <w:pPr>
              <w:pStyle w:val="TableParagraph"/>
              <w:rPr>
                <w:sz w:val="18"/>
              </w:rPr>
            </w:pPr>
          </w:p>
        </w:tc>
        <w:tc>
          <w:tcPr>
            <w:tcW w:w="6544" w:type="dxa"/>
            <w:gridSpan w:val="2"/>
          </w:tcPr>
          <w:p w14:paraId="21F10122" w14:textId="77777777" w:rsidR="00C77B86" w:rsidRDefault="00C77B86">
            <w:pPr>
              <w:pStyle w:val="TableParagraph"/>
              <w:rPr>
                <w:sz w:val="18"/>
              </w:rPr>
            </w:pPr>
          </w:p>
        </w:tc>
        <w:tc>
          <w:tcPr>
            <w:tcW w:w="6538" w:type="dxa"/>
            <w:gridSpan w:val="2"/>
          </w:tcPr>
          <w:p w14:paraId="61A1964A" w14:textId="02F23BE9" w:rsidR="00C77B86" w:rsidRDefault="00C77B86">
            <w:pPr>
              <w:pStyle w:val="TableParagraph"/>
              <w:rPr>
                <w:sz w:val="18"/>
              </w:rPr>
            </w:pPr>
          </w:p>
        </w:tc>
      </w:tr>
    </w:tbl>
    <w:p w14:paraId="01F4BFB2" w14:textId="77777777" w:rsidR="00E9324F" w:rsidRDefault="00E9324F">
      <w:pPr>
        <w:rPr>
          <w:sz w:val="18"/>
        </w:rPr>
        <w:sectPr w:rsidR="00E9324F" w:rsidSect="00F614F6">
          <w:footerReference w:type="default" r:id="rId7"/>
          <w:type w:val="continuous"/>
          <w:pgSz w:w="15840" w:h="12240" w:orient="landscape"/>
          <w:pgMar w:top="0" w:right="480" w:bottom="1120" w:left="600" w:header="0" w:footer="926" w:gutter="0"/>
          <w:pgNumType w:start="1"/>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8371"/>
        <w:gridCol w:w="3453"/>
      </w:tblGrid>
      <w:tr w:rsidR="00E9324F" w14:paraId="33FAB797" w14:textId="77777777" w:rsidTr="005473E7">
        <w:trPr>
          <w:trHeight w:val="80"/>
        </w:trPr>
        <w:tc>
          <w:tcPr>
            <w:tcW w:w="2700" w:type="dxa"/>
            <w:tcBorders>
              <w:top w:val="nil"/>
              <w:left w:val="nil"/>
              <w:right w:val="nil"/>
            </w:tcBorders>
            <w:shd w:val="clear" w:color="auto" w:fill="F2F2F2"/>
          </w:tcPr>
          <w:p w14:paraId="46943B62" w14:textId="0B93BD51" w:rsidR="00E9324F" w:rsidRDefault="00E9324F" w:rsidP="005473E7">
            <w:pPr>
              <w:pStyle w:val="TableParagraph"/>
              <w:rPr>
                <w:rFonts w:ascii="Calibri"/>
                <w:b/>
                <w:sz w:val="20"/>
              </w:rPr>
            </w:pPr>
          </w:p>
        </w:tc>
        <w:tc>
          <w:tcPr>
            <w:tcW w:w="8371" w:type="dxa"/>
            <w:tcBorders>
              <w:top w:val="nil"/>
              <w:left w:val="nil"/>
              <w:right w:val="nil"/>
            </w:tcBorders>
            <w:shd w:val="clear" w:color="auto" w:fill="F2F2F2"/>
          </w:tcPr>
          <w:p w14:paraId="56028EE5" w14:textId="25D8DC9A" w:rsidR="00E9324F" w:rsidRDefault="00E9324F">
            <w:pPr>
              <w:pStyle w:val="TableParagraph"/>
              <w:tabs>
                <w:tab w:val="left" w:pos="5375"/>
              </w:tabs>
              <w:ind w:left="1327"/>
              <w:rPr>
                <w:rFonts w:ascii="Calibri"/>
                <w:b/>
                <w:sz w:val="20"/>
              </w:rPr>
            </w:pPr>
          </w:p>
        </w:tc>
        <w:tc>
          <w:tcPr>
            <w:tcW w:w="3453" w:type="dxa"/>
            <w:tcBorders>
              <w:top w:val="nil"/>
              <w:left w:val="nil"/>
              <w:right w:val="nil"/>
            </w:tcBorders>
            <w:shd w:val="clear" w:color="auto" w:fill="F2F2F2"/>
          </w:tcPr>
          <w:p w14:paraId="747E7FD3" w14:textId="609DEEA3" w:rsidR="00E9324F" w:rsidRDefault="00E9324F">
            <w:pPr>
              <w:pStyle w:val="TableParagraph"/>
              <w:ind w:left="110"/>
              <w:rPr>
                <w:rFonts w:ascii="Calibri"/>
                <w:b/>
                <w:sz w:val="20"/>
              </w:rPr>
            </w:pPr>
          </w:p>
        </w:tc>
      </w:tr>
      <w:tr w:rsidR="00E9324F" w14:paraId="309DA4DD" w14:textId="77777777" w:rsidTr="00016EA7">
        <w:trPr>
          <w:trHeight w:val="70"/>
        </w:trPr>
        <w:tc>
          <w:tcPr>
            <w:tcW w:w="2700" w:type="dxa"/>
          </w:tcPr>
          <w:p w14:paraId="3461F219" w14:textId="77777777" w:rsidR="00E9324F" w:rsidRDefault="00E9324F">
            <w:pPr>
              <w:pStyle w:val="TableParagraph"/>
              <w:rPr>
                <w:sz w:val="18"/>
              </w:rPr>
            </w:pPr>
          </w:p>
        </w:tc>
        <w:tc>
          <w:tcPr>
            <w:tcW w:w="8371" w:type="dxa"/>
          </w:tcPr>
          <w:p w14:paraId="1E1DCCF3" w14:textId="77777777" w:rsidR="00016EA7" w:rsidRPr="00F952C0" w:rsidRDefault="00016EA7" w:rsidP="00016EA7">
            <w:pPr>
              <w:pStyle w:val="TableParagraph"/>
              <w:spacing w:line="210" w:lineRule="exact"/>
              <w:ind w:left="2310"/>
              <w:rPr>
                <w:sz w:val="20"/>
              </w:rPr>
            </w:pPr>
          </w:p>
          <w:p w14:paraId="03F35909" w14:textId="6803B741" w:rsidR="00016EA7" w:rsidRDefault="00016EA7" w:rsidP="003910DE">
            <w:pPr>
              <w:pStyle w:val="TableParagraph"/>
              <w:tabs>
                <w:tab w:val="left" w:pos="1764"/>
              </w:tabs>
              <w:spacing w:before="1" w:line="210" w:lineRule="exact"/>
              <w:ind w:left="1764"/>
              <w:rPr>
                <w:sz w:val="20"/>
              </w:rPr>
            </w:pPr>
          </w:p>
        </w:tc>
        <w:tc>
          <w:tcPr>
            <w:tcW w:w="3453" w:type="dxa"/>
          </w:tcPr>
          <w:p w14:paraId="29AB6DBD" w14:textId="77777777" w:rsidR="00E9324F" w:rsidRDefault="00E9324F">
            <w:pPr>
              <w:pStyle w:val="TableParagraph"/>
              <w:rPr>
                <w:sz w:val="18"/>
              </w:rPr>
            </w:pPr>
          </w:p>
        </w:tc>
      </w:tr>
    </w:tbl>
    <w:p w14:paraId="2ACA8B7D" w14:textId="77777777" w:rsidR="00E9324F" w:rsidRDefault="00E9324F">
      <w:pPr>
        <w:rPr>
          <w:sz w:val="18"/>
        </w:rPr>
        <w:sectPr w:rsidR="00E9324F" w:rsidSect="00F614F6">
          <w:type w:val="continuous"/>
          <w:pgSz w:w="15840" w:h="12240" w:orient="landscape"/>
          <w:pgMar w:top="1140" w:right="480" w:bottom="1120" w:left="600" w:header="0" w:footer="926"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8371"/>
        <w:gridCol w:w="3453"/>
      </w:tblGrid>
      <w:tr w:rsidR="00E9324F" w14:paraId="62F0E76C" w14:textId="77777777" w:rsidTr="005473E7">
        <w:trPr>
          <w:trHeight w:val="80"/>
        </w:trPr>
        <w:tc>
          <w:tcPr>
            <w:tcW w:w="2700" w:type="dxa"/>
            <w:tcBorders>
              <w:top w:val="nil"/>
              <w:left w:val="nil"/>
              <w:right w:val="nil"/>
            </w:tcBorders>
            <w:shd w:val="clear" w:color="auto" w:fill="F2F2F2"/>
          </w:tcPr>
          <w:p w14:paraId="4E36062E" w14:textId="4EBC1AC4" w:rsidR="00E9324F" w:rsidRDefault="00E9324F">
            <w:pPr>
              <w:pStyle w:val="TableParagraph"/>
              <w:ind w:left="112"/>
              <w:rPr>
                <w:rFonts w:ascii="Calibri"/>
                <w:b/>
                <w:sz w:val="20"/>
              </w:rPr>
            </w:pPr>
          </w:p>
        </w:tc>
        <w:tc>
          <w:tcPr>
            <w:tcW w:w="8371" w:type="dxa"/>
            <w:tcBorders>
              <w:top w:val="nil"/>
              <w:left w:val="nil"/>
              <w:right w:val="nil"/>
            </w:tcBorders>
            <w:shd w:val="clear" w:color="auto" w:fill="F2F2F2"/>
          </w:tcPr>
          <w:p w14:paraId="6A080DC9" w14:textId="43BD42E5" w:rsidR="00E9324F" w:rsidRDefault="00E9324F">
            <w:pPr>
              <w:pStyle w:val="TableParagraph"/>
              <w:tabs>
                <w:tab w:val="left" w:pos="5375"/>
              </w:tabs>
              <w:ind w:left="1327"/>
              <w:rPr>
                <w:rFonts w:ascii="Calibri"/>
                <w:b/>
                <w:sz w:val="20"/>
              </w:rPr>
            </w:pPr>
          </w:p>
        </w:tc>
        <w:tc>
          <w:tcPr>
            <w:tcW w:w="3453" w:type="dxa"/>
            <w:tcBorders>
              <w:top w:val="nil"/>
              <w:left w:val="nil"/>
              <w:right w:val="nil"/>
            </w:tcBorders>
            <w:shd w:val="clear" w:color="auto" w:fill="F2F2F2"/>
          </w:tcPr>
          <w:p w14:paraId="1CBEE8AD" w14:textId="423D4643" w:rsidR="00E9324F" w:rsidRDefault="00E9324F">
            <w:pPr>
              <w:pStyle w:val="TableParagraph"/>
              <w:ind w:left="110"/>
              <w:rPr>
                <w:rFonts w:ascii="Calibri"/>
                <w:b/>
                <w:sz w:val="20"/>
              </w:rPr>
            </w:pPr>
          </w:p>
        </w:tc>
      </w:tr>
      <w:tr w:rsidR="00E9324F" w14:paraId="60AA2210" w14:textId="77777777">
        <w:trPr>
          <w:trHeight w:val="407"/>
        </w:trPr>
        <w:tc>
          <w:tcPr>
            <w:tcW w:w="2700" w:type="dxa"/>
          </w:tcPr>
          <w:p w14:paraId="125459C6" w14:textId="77777777" w:rsidR="00E9324F" w:rsidRDefault="00E9324F">
            <w:pPr>
              <w:pStyle w:val="TableParagraph"/>
              <w:rPr>
                <w:sz w:val="18"/>
              </w:rPr>
            </w:pPr>
          </w:p>
        </w:tc>
        <w:tc>
          <w:tcPr>
            <w:tcW w:w="8371" w:type="dxa"/>
          </w:tcPr>
          <w:p w14:paraId="4904BCF2" w14:textId="77777777" w:rsidR="00E9324F" w:rsidRDefault="00E9324F">
            <w:pPr>
              <w:pStyle w:val="TableParagraph"/>
              <w:rPr>
                <w:sz w:val="18"/>
              </w:rPr>
            </w:pPr>
          </w:p>
        </w:tc>
        <w:tc>
          <w:tcPr>
            <w:tcW w:w="3453" w:type="dxa"/>
          </w:tcPr>
          <w:p w14:paraId="55D17CB5" w14:textId="77777777" w:rsidR="00E9324F" w:rsidRDefault="00E9324F">
            <w:pPr>
              <w:pStyle w:val="TableParagraph"/>
              <w:rPr>
                <w:sz w:val="18"/>
              </w:rPr>
            </w:pPr>
          </w:p>
        </w:tc>
      </w:tr>
      <w:tr w:rsidR="00E9324F" w14:paraId="092597E2" w14:textId="77777777">
        <w:trPr>
          <w:trHeight w:val="690"/>
        </w:trPr>
        <w:tc>
          <w:tcPr>
            <w:tcW w:w="2700" w:type="dxa"/>
          </w:tcPr>
          <w:p w14:paraId="79E9B8BE" w14:textId="77777777" w:rsidR="00E9324F" w:rsidRDefault="00000000">
            <w:pPr>
              <w:pStyle w:val="TableParagraph"/>
              <w:ind w:left="107"/>
              <w:rPr>
                <w:b/>
                <w:sz w:val="20"/>
              </w:rPr>
            </w:pPr>
            <w:r>
              <w:rPr>
                <w:b/>
                <w:spacing w:val="-2"/>
                <w:sz w:val="20"/>
              </w:rPr>
              <w:t>Unfinished</w:t>
            </w:r>
            <w:r>
              <w:rPr>
                <w:b/>
                <w:spacing w:val="6"/>
                <w:sz w:val="20"/>
              </w:rPr>
              <w:t xml:space="preserve"> </w:t>
            </w:r>
            <w:r>
              <w:rPr>
                <w:b/>
                <w:spacing w:val="-2"/>
                <w:sz w:val="20"/>
              </w:rPr>
              <w:t>Business</w:t>
            </w:r>
          </w:p>
        </w:tc>
        <w:tc>
          <w:tcPr>
            <w:tcW w:w="8371" w:type="dxa"/>
          </w:tcPr>
          <w:p w14:paraId="74E7A0DF" w14:textId="77777777" w:rsidR="00577AD7" w:rsidRPr="00F952C0" w:rsidRDefault="00577AD7" w:rsidP="00577AD7">
            <w:pPr>
              <w:pStyle w:val="TableParagraph"/>
              <w:spacing w:line="210" w:lineRule="exact"/>
              <w:rPr>
                <w:sz w:val="20"/>
              </w:rPr>
            </w:pPr>
          </w:p>
          <w:p w14:paraId="75137854" w14:textId="77777777" w:rsidR="00577AD7" w:rsidRPr="00F952C0" w:rsidRDefault="00577AD7" w:rsidP="00577AD7">
            <w:pPr>
              <w:pStyle w:val="TableParagraph"/>
              <w:spacing w:line="210" w:lineRule="exact"/>
              <w:ind w:left="330"/>
              <w:rPr>
                <w:sz w:val="20"/>
              </w:rPr>
            </w:pPr>
            <w:r w:rsidRPr="00F952C0">
              <w:rPr>
                <w:sz w:val="20"/>
              </w:rPr>
              <w:t>IV.     Unfinished Business</w:t>
            </w:r>
          </w:p>
          <w:p w14:paraId="13B0198F" w14:textId="482514D4" w:rsidR="00577AD7" w:rsidRPr="00F952C0" w:rsidRDefault="00577AD7" w:rsidP="00577AD7">
            <w:pPr>
              <w:pStyle w:val="TableParagraph"/>
              <w:spacing w:line="210" w:lineRule="exact"/>
              <w:ind w:left="870"/>
              <w:rPr>
                <w:sz w:val="20"/>
              </w:rPr>
            </w:pPr>
            <w:r w:rsidRPr="00F952C0">
              <w:rPr>
                <w:sz w:val="20"/>
              </w:rPr>
              <w:t xml:space="preserve">a. </w:t>
            </w:r>
            <w:r w:rsidR="003910DE">
              <w:rPr>
                <w:sz w:val="20"/>
              </w:rPr>
              <w:t>None</w:t>
            </w:r>
          </w:p>
          <w:p w14:paraId="166157AC" w14:textId="77777777" w:rsidR="00577AD7" w:rsidRDefault="00577AD7" w:rsidP="005473E7">
            <w:pPr>
              <w:pStyle w:val="TableParagraph"/>
              <w:spacing w:line="210" w:lineRule="exact"/>
              <w:rPr>
                <w:sz w:val="20"/>
              </w:rPr>
            </w:pPr>
          </w:p>
        </w:tc>
        <w:tc>
          <w:tcPr>
            <w:tcW w:w="3453" w:type="dxa"/>
          </w:tcPr>
          <w:p w14:paraId="2F6D24B2" w14:textId="77777777" w:rsidR="00E9324F" w:rsidRDefault="00E9324F">
            <w:pPr>
              <w:pStyle w:val="TableParagraph"/>
              <w:rPr>
                <w:sz w:val="18"/>
              </w:rPr>
            </w:pPr>
          </w:p>
        </w:tc>
      </w:tr>
    </w:tbl>
    <w:p w14:paraId="02407D11" w14:textId="77777777" w:rsidR="00E9324F" w:rsidRDefault="00E9324F">
      <w:pPr>
        <w:rPr>
          <w:sz w:val="18"/>
        </w:rPr>
        <w:sectPr w:rsidR="00E9324F" w:rsidSect="00F614F6">
          <w:type w:val="continuous"/>
          <w:pgSz w:w="15840" w:h="12240" w:orient="landscape"/>
          <w:pgMar w:top="1140" w:right="480" w:bottom="1120" w:left="600" w:header="0" w:footer="926"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8371"/>
        <w:gridCol w:w="3453"/>
      </w:tblGrid>
      <w:tr w:rsidR="00E9324F" w14:paraId="66FB31C0" w14:textId="77777777" w:rsidTr="005473E7">
        <w:trPr>
          <w:trHeight w:val="407"/>
        </w:trPr>
        <w:tc>
          <w:tcPr>
            <w:tcW w:w="2700" w:type="dxa"/>
          </w:tcPr>
          <w:p w14:paraId="78B9B218" w14:textId="77777777" w:rsidR="00E9324F" w:rsidRDefault="00E9324F">
            <w:pPr>
              <w:pStyle w:val="TableParagraph"/>
              <w:rPr>
                <w:sz w:val="18"/>
              </w:rPr>
            </w:pPr>
          </w:p>
        </w:tc>
        <w:tc>
          <w:tcPr>
            <w:tcW w:w="8371" w:type="dxa"/>
          </w:tcPr>
          <w:p w14:paraId="06F236C9" w14:textId="77777777" w:rsidR="00E9324F" w:rsidRDefault="00E9324F">
            <w:pPr>
              <w:pStyle w:val="TableParagraph"/>
              <w:rPr>
                <w:sz w:val="18"/>
              </w:rPr>
            </w:pPr>
          </w:p>
        </w:tc>
        <w:tc>
          <w:tcPr>
            <w:tcW w:w="3453" w:type="dxa"/>
          </w:tcPr>
          <w:p w14:paraId="152C7E6F" w14:textId="77777777" w:rsidR="00E9324F" w:rsidRDefault="00E9324F">
            <w:pPr>
              <w:pStyle w:val="TableParagraph"/>
              <w:rPr>
                <w:sz w:val="18"/>
              </w:rPr>
            </w:pPr>
          </w:p>
        </w:tc>
      </w:tr>
      <w:tr w:rsidR="00E9324F" w14:paraId="69BBFB2D" w14:textId="77777777" w:rsidTr="005473E7">
        <w:trPr>
          <w:trHeight w:val="657"/>
        </w:trPr>
        <w:tc>
          <w:tcPr>
            <w:tcW w:w="2700" w:type="dxa"/>
          </w:tcPr>
          <w:p w14:paraId="4DB09340" w14:textId="77777777" w:rsidR="00E9324F" w:rsidRDefault="00000000">
            <w:pPr>
              <w:pStyle w:val="TableParagraph"/>
              <w:ind w:left="107"/>
              <w:rPr>
                <w:b/>
                <w:sz w:val="20"/>
              </w:rPr>
            </w:pPr>
            <w:r>
              <w:rPr>
                <w:b/>
                <w:sz w:val="20"/>
              </w:rPr>
              <w:t>New</w:t>
            </w:r>
            <w:r>
              <w:rPr>
                <w:b/>
                <w:spacing w:val="-4"/>
                <w:sz w:val="20"/>
              </w:rPr>
              <w:t xml:space="preserve"> </w:t>
            </w:r>
            <w:r>
              <w:rPr>
                <w:b/>
                <w:spacing w:val="-2"/>
                <w:sz w:val="20"/>
              </w:rPr>
              <w:t>Business</w:t>
            </w:r>
          </w:p>
        </w:tc>
        <w:tc>
          <w:tcPr>
            <w:tcW w:w="8371" w:type="dxa"/>
          </w:tcPr>
          <w:p w14:paraId="57357384" w14:textId="048D6273" w:rsidR="00577AD7" w:rsidRPr="00F952C0" w:rsidRDefault="00577AD7" w:rsidP="00577AD7">
            <w:pPr>
              <w:pStyle w:val="TableParagraph"/>
              <w:spacing w:line="210" w:lineRule="exact"/>
              <w:ind w:left="330"/>
              <w:rPr>
                <w:sz w:val="20"/>
              </w:rPr>
            </w:pPr>
            <w:r w:rsidRPr="00F952C0">
              <w:rPr>
                <w:sz w:val="20"/>
              </w:rPr>
              <w:t>V.     New Business</w:t>
            </w:r>
          </w:p>
          <w:p w14:paraId="0C5967EF" w14:textId="49D07242" w:rsidR="00577AD7" w:rsidRPr="00F952C0" w:rsidRDefault="00577AD7" w:rsidP="00577AD7">
            <w:pPr>
              <w:pStyle w:val="TableParagraph"/>
              <w:spacing w:line="210" w:lineRule="exact"/>
              <w:ind w:left="870"/>
              <w:rPr>
                <w:sz w:val="20"/>
              </w:rPr>
            </w:pPr>
            <w:r w:rsidRPr="00F952C0">
              <w:rPr>
                <w:sz w:val="20"/>
              </w:rPr>
              <w:t xml:space="preserve">a. </w:t>
            </w:r>
            <w:r w:rsidR="003910DE">
              <w:rPr>
                <w:sz w:val="20"/>
              </w:rPr>
              <w:t>None</w:t>
            </w:r>
          </w:p>
          <w:p w14:paraId="0A0DEBCC" w14:textId="5CF50255" w:rsidR="00E9324F" w:rsidRDefault="00E9324F">
            <w:pPr>
              <w:pStyle w:val="TableParagraph"/>
              <w:tabs>
                <w:tab w:val="left" w:pos="827"/>
              </w:tabs>
              <w:ind w:left="273"/>
              <w:rPr>
                <w:sz w:val="20"/>
              </w:rPr>
            </w:pPr>
          </w:p>
        </w:tc>
        <w:tc>
          <w:tcPr>
            <w:tcW w:w="3453" w:type="dxa"/>
          </w:tcPr>
          <w:p w14:paraId="531BBA04" w14:textId="77777777" w:rsidR="00E9324F" w:rsidRDefault="00E9324F">
            <w:pPr>
              <w:pStyle w:val="TableParagraph"/>
              <w:rPr>
                <w:sz w:val="18"/>
              </w:rPr>
            </w:pPr>
          </w:p>
        </w:tc>
      </w:tr>
      <w:tr w:rsidR="00E9324F" w14:paraId="7109FAED" w14:textId="77777777" w:rsidTr="005473E7">
        <w:trPr>
          <w:trHeight w:val="407"/>
        </w:trPr>
        <w:tc>
          <w:tcPr>
            <w:tcW w:w="2700" w:type="dxa"/>
          </w:tcPr>
          <w:p w14:paraId="6B9FD160" w14:textId="77777777" w:rsidR="00E9324F" w:rsidRDefault="00E9324F">
            <w:pPr>
              <w:pStyle w:val="TableParagraph"/>
              <w:rPr>
                <w:sz w:val="18"/>
              </w:rPr>
            </w:pPr>
          </w:p>
        </w:tc>
        <w:tc>
          <w:tcPr>
            <w:tcW w:w="8371" w:type="dxa"/>
          </w:tcPr>
          <w:p w14:paraId="6D303C85" w14:textId="77777777" w:rsidR="00E9324F" w:rsidRDefault="00E9324F">
            <w:pPr>
              <w:pStyle w:val="TableParagraph"/>
              <w:rPr>
                <w:sz w:val="18"/>
              </w:rPr>
            </w:pPr>
          </w:p>
        </w:tc>
        <w:tc>
          <w:tcPr>
            <w:tcW w:w="3453" w:type="dxa"/>
          </w:tcPr>
          <w:p w14:paraId="6E8EA2D7" w14:textId="77777777" w:rsidR="00E9324F" w:rsidRDefault="00E9324F">
            <w:pPr>
              <w:pStyle w:val="TableParagraph"/>
              <w:rPr>
                <w:sz w:val="18"/>
              </w:rPr>
            </w:pPr>
          </w:p>
        </w:tc>
      </w:tr>
      <w:tr w:rsidR="00E9324F" w14:paraId="2DD7492A" w14:textId="77777777" w:rsidTr="005473E7">
        <w:trPr>
          <w:trHeight w:val="407"/>
        </w:trPr>
        <w:tc>
          <w:tcPr>
            <w:tcW w:w="2700" w:type="dxa"/>
          </w:tcPr>
          <w:p w14:paraId="26EC5ACC" w14:textId="77777777" w:rsidR="00E9324F" w:rsidRDefault="00000000">
            <w:pPr>
              <w:pStyle w:val="TableParagraph"/>
              <w:ind w:left="107"/>
              <w:rPr>
                <w:b/>
                <w:sz w:val="20"/>
              </w:rPr>
            </w:pPr>
            <w:r>
              <w:rPr>
                <w:b/>
                <w:sz w:val="20"/>
              </w:rPr>
              <w:t>Public</w:t>
            </w:r>
            <w:r>
              <w:rPr>
                <w:b/>
                <w:spacing w:val="-7"/>
                <w:sz w:val="20"/>
              </w:rPr>
              <w:t xml:space="preserve"> </w:t>
            </w:r>
            <w:r>
              <w:rPr>
                <w:b/>
                <w:spacing w:val="-2"/>
                <w:sz w:val="20"/>
              </w:rPr>
              <w:t>Comment</w:t>
            </w:r>
          </w:p>
        </w:tc>
        <w:tc>
          <w:tcPr>
            <w:tcW w:w="8371" w:type="dxa"/>
          </w:tcPr>
          <w:p w14:paraId="33C846E7" w14:textId="77777777" w:rsidR="003910DE" w:rsidRDefault="00000000">
            <w:pPr>
              <w:pStyle w:val="TableParagraph"/>
              <w:tabs>
                <w:tab w:val="left" w:pos="827"/>
              </w:tabs>
              <w:ind w:left="206"/>
              <w:rPr>
                <w:sz w:val="20"/>
              </w:rPr>
            </w:pPr>
            <w:r>
              <w:rPr>
                <w:spacing w:val="-5"/>
                <w:sz w:val="20"/>
              </w:rPr>
              <w:t>VI.</w:t>
            </w:r>
            <w:r>
              <w:rPr>
                <w:sz w:val="20"/>
              </w:rPr>
              <w:tab/>
              <w:t>Public</w:t>
            </w:r>
            <w:r>
              <w:rPr>
                <w:spacing w:val="-6"/>
                <w:sz w:val="20"/>
              </w:rPr>
              <w:t xml:space="preserve"> </w:t>
            </w:r>
            <w:r>
              <w:rPr>
                <w:sz w:val="20"/>
              </w:rPr>
              <w:t>Comment</w:t>
            </w:r>
          </w:p>
          <w:p w14:paraId="546411F5" w14:textId="36B5A738" w:rsidR="00E9324F" w:rsidRDefault="00000000">
            <w:pPr>
              <w:pStyle w:val="TableParagraph"/>
              <w:tabs>
                <w:tab w:val="left" w:pos="827"/>
              </w:tabs>
              <w:ind w:left="206"/>
              <w:rPr>
                <w:sz w:val="20"/>
              </w:rPr>
            </w:pPr>
            <w:r>
              <w:rPr>
                <w:spacing w:val="-5"/>
                <w:sz w:val="20"/>
              </w:rPr>
              <w:t xml:space="preserve"> </w:t>
            </w:r>
            <w:r w:rsidR="003910DE">
              <w:rPr>
                <w:spacing w:val="-5"/>
                <w:sz w:val="20"/>
              </w:rPr>
              <w:t xml:space="preserve">             </w:t>
            </w:r>
            <w:r>
              <w:rPr>
                <w:spacing w:val="-4"/>
                <w:sz w:val="20"/>
              </w:rPr>
              <w:t>None</w:t>
            </w:r>
          </w:p>
        </w:tc>
        <w:tc>
          <w:tcPr>
            <w:tcW w:w="3453" w:type="dxa"/>
          </w:tcPr>
          <w:p w14:paraId="1E11D9A5" w14:textId="77777777" w:rsidR="00E9324F" w:rsidRDefault="00E9324F">
            <w:pPr>
              <w:pStyle w:val="TableParagraph"/>
              <w:rPr>
                <w:sz w:val="18"/>
              </w:rPr>
            </w:pPr>
          </w:p>
        </w:tc>
      </w:tr>
      <w:tr w:rsidR="00E9324F" w14:paraId="08364C44" w14:textId="77777777" w:rsidTr="005473E7">
        <w:trPr>
          <w:trHeight w:val="407"/>
        </w:trPr>
        <w:tc>
          <w:tcPr>
            <w:tcW w:w="2700" w:type="dxa"/>
          </w:tcPr>
          <w:p w14:paraId="371E88E8" w14:textId="77777777" w:rsidR="00E9324F" w:rsidRDefault="00E9324F">
            <w:pPr>
              <w:pStyle w:val="TableParagraph"/>
              <w:rPr>
                <w:sz w:val="18"/>
              </w:rPr>
            </w:pPr>
          </w:p>
        </w:tc>
        <w:tc>
          <w:tcPr>
            <w:tcW w:w="8371" w:type="dxa"/>
          </w:tcPr>
          <w:p w14:paraId="2976EC0C" w14:textId="77777777" w:rsidR="00E9324F" w:rsidRDefault="00E9324F">
            <w:pPr>
              <w:pStyle w:val="TableParagraph"/>
              <w:rPr>
                <w:sz w:val="18"/>
              </w:rPr>
            </w:pPr>
          </w:p>
        </w:tc>
        <w:tc>
          <w:tcPr>
            <w:tcW w:w="3453" w:type="dxa"/>
          </w:tcPr>
          <w:p w14:paraId="524A51F0" w14:textId="77777777" w:rsidR="00E9324F" w:rsidRDefault="00E9324F">
            <w:pPr>
              <w:pStyle w:val="TableParagraph"/>
              <w:rPr>
                <w:sz w:val="18"/>
              </w:rPr>
            </w:pPr>
          </w:p>
        </w:tc>
      </w:tr>
      <w:tr w:rsidR="00E9324F" w14:paraId="7F519B85" w14:textId="77777777" w:rsidTr="005473E7">
        <w:trPr>
          <w:trHeight w:val="410"/>
        </w:trPr>
        <w:tc>
          <w:tcPr>
            <w:tcW w:w="2700" w:type="dxa"/>
          </w:tcPr>
          <w:p w14:paraId="26188BA5" w14:textId="77777777" w:rsidR="00E9324F" w:rsidRDefault="00000000">
            <w:pPr>
              <w:pStyle w:val="TableParagraph"/>
              <w:spacing w:before="2"/>
              <w:ind w:left="107"/>
              <w:rPr>
                <w:b/>
                <w:sz w:val="20"/>
              </w:rPr>
            </w:pPr>
            <w:r>
              <w:rPr>
                <w:b/>
                <w:sz w:val="20"/>
              </w:rPr>
              <w:t>Next</w:t>
            </w:r>
            <w:r>
              <w:rPr>
                <w:b/>
                <w:spacing w:val="-2"/>
                <w:sz w:val="20"/>
              </w:rPr>
              <w:t xml:space="preserve"> Meeting:</w:t>
            </w:r>
          </w:p>
        </w:tc>
        <w:tc>
          <w:tcPr>
            <w:tcW w:w="8371" w:type="dxa"/>
          </w:tcPr>
          <w:p w14:paraId="5D6E1FD2" w14:textId="77777777" w:rsidR="00577AD7" w:rsidRDefault="00000000" w:rsidP="00577AD7">
            <w:pPr>
              <w:pStyle w:val="TableParagraph"/>
              <w:tabs>
                <w:tab w:val="left" w:pos="827"/>
              </w:tabs>
              <w:spacing w:before="2"/>
              <w:ind w:left="172"/>
              <w:rPr>
                <w:spacing w:val="-2"/>
                <w:sz w:val="20"/>
              </w:rPr>
            </w:pPr>
            <w:r>
              <w:rPr>
                <w:spacing w:val="-4"/>
                <w:sz w:val="18"/>
              </w:rPr>
              <w:t>VII.</w:t>
            </w:r>
            <w:r>
              <w:rPr>
                <w:sz w:val="18"/>
              </w:rPr>
              <w:tab/>
            </w:r>
            <w:r>
              <w:rPr>
                <w:sz w:val="20"/>
              </w:rPr>
              <w:t>2024</w:t>
            </w:r>
            <w:r>
              <w:rPr>
                <w:spacing w:val="-6"/>
                <w:sz w:val="20"/>
              </w:rPr>
              <w:t xml:space="preserve"> </w:t>
            </w:r>
            <w:r>
              <w:rPr>
                <w:sz w:val="20"/>
              </w:rPr>
              <w:t>–</w:t>
            </w:r>
            <w:r>
              <w:rPr>
                <w:spacing w:val="-1"/>
                <w:sz w:val="20"/>
              </w:rPr>
              <w:t xml:space="preserve"> </w:t>
            </w:r>
            <w:r>
              <w:rPr>
                <w:sz w:val="20"/>
              </w:rPr>
              <w:t>Thursdays</w:t>
            </w:r>
            <w:r>
              <w:rPr>
                <w:spacing w:val="-4"/>
                <w:sz w:val="20"/>
              </w:rPr>
              <w:t xml:space="preserve"> </w:t>
            </w:r>
            <w:r>
              <w:rPr>
                <w:sz w:val="20"/>
              </w:rPr>
              <w:t>3:00p</w:t>
            </w:r>
            <w:r>
              <w:rPr>
                <w:spacing w:val="44"/>
                <w:sz w:val="20"/>
              </w:rPr>
              <w:t xml:space="preserve"> </w:t>
            </w:r>
            <w:r>
              <w:rPr>
                <w:sz w:val="20"/>
              </w:rPr>
              <w:t>of</w:t>
            </w:r>
            <w:r>
              <w:rPr>
                <w:spacing w:val="-2"/>
                <w:sz w:val="20"/>
              </w:rPr>
              <w:t xml:space="preserve"> </w:t>
            </w:r>
            <w:r>
              <w:rPr>
                <w:sz w:val="20"/>
              </w:rPr>
              <w:t>the</w:t>
            </w:r>
            <w:r>
              <w:rPr>
                <w:spacing w:val="-1"/>
                <w:sz w:val="20"/>
              </w:rPr>
              <w:t xml:space="preserve"> </w:t>
            </w:r>
            <w:r>
              <w:rPr>
                <w:sz w:val="20"/>
              </w:rPr>
              <w:t>GAB</w:t>
            </w:r>
            <w:r>
              <w:rPr>
                <w:spacing w:val="-4"/>
                <w:sz w:val="20"/>
              </w:rPr>
              <w:t xml:space="preserve"> </w:t>
            </w:r>
            <w:r>
              <w:rPr>
                <w:spacing w:val="-2"/>
                <w:sz w:val="20"/>
              </w:rPr>
              <w:t>meetings</w:t>
            </w:r>
          </w:p>
          <w:p w14:paraId="123B4808" w14:textId="1B27B597" w:rsidR="00577AD7" w:rsidRPr="00577AD7" w:rsidRDefault="00577AD7" w:rsidP="00577AD7">
            <w:pPr>
              <w:pStyle w:val="TableParagraph"/>
              <w:tabs>
                <w:tab w:val="left" w:pos="827"/>
              </w:tabs>
              <w:spacing w:before="2"/>
              <w:ind w:left="1410"/>
              <w:rPr>
                <w:spacing w:val="-2"/>
                <w:sz w:val="20"/>
              </w:rPr>
            </w:pPr>
            <w:r w:rsidRPr="00577AD7">
              <w:rPr>
                <w:spacing w:val="-4"/>
                <w:sz w:val="18"/>
              </w:rPr>
              <w:t>August 01, 2024</w:t>
            </w:r>
          </w:p>
          <w:p w14:paraId="16B20299" w14:textId="1C52AB6C" w:rsidR="00577AD7" w:rsidRDefault="00577AD7" w:rsidP="00577AD7">
            <w:pPr>
              <w:pStyle w:val="TableParagraph"/>
              <w:tabs>
                <w:tab w:val="left" w:pos="827"/>
              </w:tabs>
              <w:spacing w:before="2"/>
              <w:ind w:left="1410"/>
              <w:rPr>
                <w:sz w:val="20"/>
              </w:rPr>
            </w:pPr>
            <w:r w:rsidRPr="00577AD7">
              <w:rPr>
                <w:spacing w:val="-4"/>
                <w:sz w:val="18"/>
              </w:rPr>
              <w:t xml:space="preserve">November 14, </w:t>
            </w:r>
            <w:proofErr w:type="gramStart"/>
            <w:r w:rsidRPr="00577AD7">
              <w:rPr>
                <w:spacing w:val="-4"/>
                <w:sz w:val="18"/>
              </w:rPr>
              <w:t>2024</w:t>
            </w:r>
            <w:proofErr w:type="gramEnd"/>
            <w:r w:rsidRPr="00577AD7">
              <w:rPr>
                <w:spacing w:val="-4"/>
                <w:sz w:val="18"/>
              </w:rPr>
              <w:t xml:space="preserve">           </w:t>
            </w:r>
          </w:p>
        </w:tc>
        <w:tc>
          <w:tcPr>
            <w:tcW w:w="3453" w:type="dxa"/>
          </w:tcPr>
          <w:p w14:paraId="461A7043" w14:textId="77777777" w:rsidR="00E9324F" w:rsidRDefault="00E9324F">
            <w:pPr>
              <w:pStyle w:val="TableParagraph"/>
              <w:rPr>
                <w:sz w:val="18"/>
              </w:rPr>
            </w:pPr>
          </w:p>
        </w:tc>
      </w:tr>
      <w:tr w:rsidR="00E9324F" w14:paraId="5AE21C49" w14:textId="77777777" w:rsidTr="005473E7">
        <w:trPr>
          <w:trHeight w:val="407"/>
        </w:trPr>
        <w:tc>
          <w:tcPr>
            <w:tcW w:w="2700" w:type="dxa"/>
          </w:tcPr>
          <w:p w14:paraId="78C82DB5" w14:textId="77777777" w:rsidR="00E9324F" w:rsidRDefault="00E9324F">
            <w:pPr>
              <w:pStyle w:val="TableParagraph"/>
              <w:rPr>
                <w:sz w:val="18"/>
              </w:rPr>
            </w:pPr>
          </w:p>
        </w:tc>
        <w:tc>
          <w:tcPr>
            <w:tcW w:w="8371" w:type="dxa"/>
          </w:tcPr>
          <w:p w14:paraId="328E6447" w14:textId="77777777" w:rsidR="00E9324F" w:rsidRDefault="00E9324F" w:rsidP="003910DE">
            <w:pPr>
              <w:pStyle w:val="TableParagraph"/>
              <w:spacing w:line="210" w:lineRule="exact"/>
              <w:ind w:left="1257"/>
              <w:rPr>
                <w:sz w:val="18"/>
              </w:rPr>
            </w:pPr>
          </w:p>
        </w:tc>
        <w:tc>
          <w:tcPr>
            <w:tcW w:w="3453" w:type="dxa"/>
          </w:tcPr>
          <w:p w14:paraId="1BA9C472" w14:textId="77777777" w:rsidR="00E9324F" w:rsidRDefault="00E9324F">
            <w:pPr>
              <w:pStyle w:val="TableParagraph"/>
              <w:rPr>
                <w:sz w:val="18"/>
              </w:rPr>
            </w:pPr>
          </w:p>
        </w:tc>
      </w:tr>
      <w:tr w:rsidR="00E9324F" w14:paraId="07540074" w14:textId="77777777" w:rsidTr="005473E7">
        <w:trPr>
          <w:trHeight w:val="407"/>
        </w:trPr>
        <w:tc>
          <w:tcPr>
            <w:tcW w:w="2700" w:type="dxa"/>
          </w:tcPr>
          <w:p w14:paraId="2F63F250" w14:textId="77777777" w:rsidR="00E9324F" w:rsidRDefault="00000000">
            <w:pPr>
              <w:pStyle w:val="TableParagraph"/>
              <w:ind w:left="107"/>
              <w:rPr>
                <w:b/>
                <w:sz w:val="20"/>
              </w:rPr>
            </w:pPr>
            <w:r>
              <w:rPr>
                <w:b/>
                <w:sz w:val="20"/>
              </w:rPr>
              <w:t>Motion</w:t>
            </w:r>
            <w:r>
              <w:rPr>
                <w:b/>
                <w:spacing w:val="-4"/>
                <w:sz w:val="20"/>
              </w:rPr>
              <w:t xml:space="preserve"> </w:t>
            </w:r>
            <w:r>
              <w:rPr>
                <w:b/>
                <w:sz w:val="20"/>
              </w:rPr>
              <w:t>to</w:t>
            </w:r>
            <w:r>
              <w:rPr>
                <w:b/>
                <w:spacing w:val="-2"/>
                <w:sz w:val="20"/>
              </w:rPr>
              <w:t xml:space="preserve"> adjourn</w:t>
            </w:r>
          </w:p>
        </w:tc>
        <w:tc>
          <w:tcPr>
            <w:tcW w:w="8371" w:type="dxa"/>
          </w:tcPr>
          <w:p w14:paraId="2853C014" w14:textId="0BF35D02" w:rsidR="00E9324F" w:rsidRDefault="00000000">
            <w:pPr>
              <w:pStyle w:val="TableParagraph"/>
              <w:ind w:left="107"/>
              <w:rPr>
                <w:b/>
                <w:sz w:val="20"/>
              </w:rPr>
            </w:pPr>
            <w:r>
              <w:rPr>
                <w:b/>
                <w:sz w:val="20"/>
              </w:rPr>
              <w:t>Time:</w:t>
            </w:r>
            <w:r>
              <w:rPr>
                <w:b/>
                <w:spacing w:val="-4"/>
                <w:sz w:val="20"/>
              </w:rPr>
              <w:t xml:space="preserve"> </w:t>
            </w:r>
            <w:r w:rsidR="00577AD7">
              <w:rPr>
                <w:b/>
                <w:spacing w:val="-4"/>
                <w:sz w:val="20"/>
              </w:rPr>
              <w:t xml:space="preserve"> </w:t>
            </w:r>
            <w:r w:rsidR="003910DE">
              <w:rPr>
                <w:b/>
                <w:spacing w:val="-4"/>
                <w:sz w:val="20"/>
              </w:rPr>
              <w:t>3:35</w:t>
            </w:r>
            <w:r>
              <w:rPr>
                <w:b/>
                <w:spacing w:val="-4"/>
                <w:sz w:val="20"/>
              </w:rPr>
              <w:t xml:space="preserve"> </w:t>
            </w:r>
            <w:r>
              <w:rPr>
                <w:b/>
                <w:spacing w:val="-5"/>
                <w:sz w:val="20"/>
              </w:rPr>
              <w:t>pm</w:t>
            </w:r>
          </w:p>
        </w:tc>
        <w:tc>
          <w:tcPr>
            <w:tcW w:w="3453" w:type="dxa"/>
          </w:tcPr>
          <w:p w14:paraId="2FFC9104" w14:textId="77777777" w:rsidR="00E9324F" w:rsidRDefault="00E9324F">
            <w:pPr>
              <w:pStyle w:val="TableParagraph"/>
              <w:rPr>
                <w:sz w:val="18"/>
              </w:rPr>
            </w:pPr>
          </w:p>
        </w:tc>
      </w:tr>
      <w:tr w:rsidR="00E9324F" w14:paraId="2ADB4D1B" w14:textId="77777777" w:rsidTr="005473E7">
        <w:trPr>
          <w:trHeight w:val="410"/>
        </w:trPr>
        <w:tc>
          <w:tcPr>
            <w:tcW w:w="2700" w:type="dxa"/>
          </w:tcPr>
          <w:p w14:paraId="3CA205E2" w14:textId="77777777" w:rsidR="00E9324F" w:rsidRDefault="00E9324F">
            <w:pPr>
              <w:pStyle w:val="TableParagraph"/>
              <w:rPr>
                <w:sz w:val="18"/>
              </w:rPr>
            </w:pPr>
          </w:p>
        </w:tc>
        <w:tc>
          <w:tcPr>
            <w:tcW w:w="8371" w:type="dxa"/>
          </w:tcPr>
          <w:p w14:paraId="2EC87B3B" w14:textId="77777777" w:rsidR="00E9324F" w:rsidRDefault="00E9324F">
            <w:pPr>
              <w:pStyle w:val="TableParagraph"/>
              <w:rPr>
                <w:sz w:val="18"/>
              </w:rPr>
            </w:pPr>
          </w:p>
        </w:tc>
        <w:tc>
          <w:tcPr>
            <w:tcW w:w="3453" w:type="dxa"/>
          </w:tcPr>
          <w:p w14:paraId="5C2C4EE3" w14:textId="77777777" w:rsidR="00E9324F" w:rsidRDefault="00E9324F">
            <w:pPr>
              <w:pStyle w:val="TableParagraph"/>
              <w:rPr>
                <w:sz w:val="18"/>
              </w:rPr>
            </w:pPr>
          </w:p>
        </w:tc>
      </w:tr>
    </w:tbl>
    <w:p w14:paraId="3A29DB34" w14:textId="77777777" w:rsidR="00DB0556" w:rsidRDefault="00DB0556"/>
    <w:sectPr w:rsidR="00DB0556">
      <w:type w:val="continuous"/>
      <w:pgSz w:w="15840" w:h="12240" w:orient="landscape"/>
      <w:pgMar w:top="1140" w:right="480" w:bottom="1120" w:left="60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D2B7C" w14:textId="77777777" w:rsidR="000920AB" w:rsidRDefault="000920AB">
      <w:r>
        <w:separator/>
      </w:r>
    </w:p>
  </w:endnote>
  <w:endnote w:type="continuationSeparator" w:id="0">
    <w:p w14:paraId="1C6D12B4" w14:textId="77777777" w:rsidR="000920AB" w:rsidRDefault="0009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357F6" w14:textId="77777777" w:rsidR="00E9324F"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0DF6004" wp14:editId="547345CE">
              <wp:simplePos x="0" y="0"/>
              <wp:positionH relativeFrom="page">
                <wp:posOffset>9491471</wp:posOffset>
              </wp:positionH>
              <wp:positionV relativeFrom="page">
                <wp:posOffset>7044744</wp:posOffset>
              </wp:positionV>
              <wp:extent cx="16065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6370"/>
                      </a:xfrm>
                      <a:prstGeom prst="rect">
                        <a:avLst/>
                      </a:prstGeom>
                    </wps:spPr>
                    <wps:txbx>
                      <w:txbxContent>
                        <w:p w14:paraId="6549CD32" w14:textId="77777777" w:rsidR="00E9324F"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0DF6004" id="_x0000_t202" coordsize="21600,21600" o:spt="202" path="m,l,21600r21600,l21600,xe">
              <v:stroke joinstyle="miter"/>
              <v:path gradientshapeok="t" o:connecttype="rect"/>
            </v:shapetype>
            <v:shape id="Textbox 1" o:spid="_x0000_s1026" type="#_x0000_t202" style="position:absolute;margin-left:747.35pt;margin-top:554.7pt;width:12.65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" filled="f" stroked="f">
              <v:textbox inset="0,0,0,0">
                <w:txbxContent>
                  <w:p w14:paraId="6549CD32" w14:textId="77777777" w:rsidR="00E9324F"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4C27B" w14:textId="77777777" w:rsidR="000920AB" w:rsidRDefault="000920AB">
      <w:r>
        <w:separator/>
      </w:r>
    </w:p>
  </w:footnote>
  <w:footnote w:type="continuationSeparator" w:id="0">
    <w:p w14:paraId="72E98EE8" w14:textId="77777777" w:rsidR="000920AB" w:rsidRDefault="00092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0879"/>
    <w:multiLevelType w:val="hybridMultilevel"/>
    <w:tmpl w:val="0C00DFF0"/>
    <w:lvl w:ilvl="0" w:tplc="39164868">
      <w:start w:val="1"/>
      <w:numFmt w:val="decimal"/>
      <w:lvlText w:val="%1."/>
      <w:lvlJc w:val="left"/>
      <w:pPr>
        <w:ind w:left="2154" w:hanging="564"/>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 w15:restartNumberingAfterBreak="0">
    <w:nsid w:val="06B4461F"/>
    <w:multiLevelType w:val="hybridMultilevel"/>
    <w:tmpl w:val="9E20C7C0"/>
    <w:lvl w:ilvl="0" w:tplc="AD1C82CA">
      <w:start w:val="3"/>
      <w:numFmt w:val="upperRoman"/>
      <w:lvlText w:val="%1."/>
      <w:lvlJc w:val="left"/>
      <w:pPr>
        <w:ind w:left="827" w:hanging="61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F3AEA9C">
      <w:start w:val="1"/>
      <w:numFmt w:val="lowerLetter"/>
      <w:lvlText w:val="%2."/>
      <w:lvlJc w:val="left"/>
      <w:pPr>
        <w:ind w:left="126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A6CEC6A">
      <w:numFmt w:val="bullet"/>
      <w:lvlText w:val="•"/>
      <w:lvlJc w:val="left"/>
      <w:pPr>
        <w:ind w:left="2049" w:hanging="360"/>
      </w:pPr>
      <w:rPr>
        <w:rFonts w:hint="default"/>
        <w:lang w:val="en-US" w:eastAsia="en-US" w:bidi="ar-SA"/>
      </w:rPr>
    </w:lvl>
    <w:lvl w:ilvl="3" w:tplc="2758CAB0">
      <w:numFmt w:val="bullet"/>
      <w:lvlText w:val="•"/>
      <w:lvlJc w:val="left"/>
      <w:pPr>
        <w:ind w:left="2838" w:hanging="360"/>
      </w:pPr>
      <w:rPr>
        <w:rFonts w:hint="default"/>
        <w:lang w:val="en-US" w:eastAsia="en-US" w:bidi="ar-SA"/>
      </w:rPr>
    </w:lvl>
    <w:lvl w:ilvl="4" w:tplc="3D2E8468">
      <w:numFmt w:val="bullet"/>
      <w:lvlText w:val="•"/>
      <w:lvlJc w:val="left"/>
      <w:pPr>
        <w:ind w:left="3627" w:hanging="360"/>
      </w:pPr>
      <w:rPr>
        <w:rFonts w:hint="default"/>
        <w:lang w:val="en-US" w:eastAsia="en-US" w:bidi="ar-SA"/>
      </w:rPr>
    </w:lvl>
    <w:lvl w:ilvl="5" w:tplc="F796E4D6">
      <w:numFmt w:val="bullet"/>
      <w:lvlText w:val="•"/>
      <w:lvlJc w:val="left"/>
      <w:pPr>
        <w:ind w:left="4416" w:hanging="360"/>
      </w:pPr>
      <w:rPr>
        <w:rFonts w:hint="default"/>
        <w:lang w:val="en-US" w:eastAsia="en-US" w:bidi="ar-SA"/>
      </w:rPr>
    </w:lvl>
    <w:lvl w:ilvl="6" w:tplc="61F2F584">
      <w:numFmt w:val="bullet"/>
      <w:lvlText w:val="•"/>
      <w:lvlJc w:val="left"/>
      <w:pPr>
        <w:ind w:left="5205" w:hanging="360"/>
      </w:pPr>
      <w:rPr>
        <w:rFonts w:hint="default"/>
        <w:lang w:val="en-US" w:eastAsia="en-US" w:bidi="ar-SA"/>
      </w:rPr>
    </w:lvl>
    <w:lvl w:ilvl="7" w:tplc="8D101E3C">
      <w:numFmt w:val="bullet"/>
      <w:lvlText w:val="•"/>
      <w:lvlJc w:val="left"/>
      <w:pPr>
        <w:ind w:left="5994" w:hanging="360"/>
      </w:pPr>
      <w:rPr>
        <w:rFonts w:hint="default"/>
        <w:lang w:val="en-US" w:eastAsia="en-US" w:bidi="ar-SA"/>
      </w:rPr>
    </w:lvl>
    <w:lvl w:ilvl="8" w:tplc="4D7629AC">
      <w:numFmt w:val="bullet"/>
      <w:lvlText w:val="•"/>
      <w:lvlJc w:val="left"/>
      <w:pPr>
        <w:ind w:left="6783" w:hanging="360"/>
      </w:pPr>
      <w:rPr>
        <w:rFonts w:hint="default"/>
        <w:lang w:val="en-US" w:eastAsia="en-US" w:bidi="ar-SA"/>
      </w:rPr>
    </w:lvl>
  </w:abstractNum>
  <w:abstractNum w:abstractNumId="2" w15:restartNumberingAfterBreak="0">
    <w:nsid w:val="1BFF3292"/>
    <w:multiLevelType w:val="hybridMultilevel"/>
    <w:tmpl w:val="60FAECEA"/>
    <w:lvl w:ilvl="0" w:tplc="99F24BB8">
      <w:start w:val="9"/>
      <w:numFmt w:val="lowerLetter"/>
      <w:lvlText w:val="%1."/>
      <w:lvlJc w:val="left"/>
      <w:pPr>
        <w:ind w:left="1617" w:hanging="360"/>
      </w:pPr>
      <w:rPr>
        <w:rFonts w:hint="default"/>
      </w:rPr>
    </w:lvl>
    <w:lvl w:ilvl="1" w:tplc="04090019" w:tentative="1">
      <w:start w:val="1"/>
      <w:numFmt w:val="lowerLetter"/>
      <w:lvlText w:val="%2."/>
      <w:lvlJc w:val="left"/>
      <w:pPr>
        <w:ind w:left="2337" w:hanging="360"/>
      </w:pPr>
    </w:lvl>
    <w:lvl w:ilvl="2" w:tplc="0409001B" w:tentative="1">
      <w:start w:val="1"/>
      <w:numFmt w:val="lowerRoman"/>
      <w:lvlText w:val="%3."/>
      <w:lvlJc w:val="right"/>
      <w:pPr>
        <w:ind w:left="3057" w:hanging="180"/>
      </w:pPr>
    </w:lvl>
    <w:lvl w:ilvl="3" w:tplc="0409000F" w:tentative="1">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3" w15:restartNumberingAfterBreak="0">
    <w:nsid w:val="1F0258E7"/>
    <w:multiLevelType w:val="hybridMultilevel"/>
    <w:tmpl w:val="DE82C66C"/>
    <w:lvl w:ilvl="0" w:tplc="69CE5B88">
      <w:start w:val="1"/>
      <w:numFmt w:val="low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4" w15:restartNumberingAfterBreak="0">
    <w:nsid w:val="210609B4"/>
    <w:multiLevelType w:val="hybridMultilevel"/>
    <w:tmpl w:val="9768DDA4"/>
    <w:lvl w:ilvl="0" w:tplc="5BBA7994">
      <w:start w:val="1"/>
      <w:numFmt w:val="decimal"/>
      <w:lvlText w:val="%1."/>
      <w:lvlJc w:val="left"/>
      <w:pPr>
        <w:ind w:left="2154" w:hanging="564"/>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5" w15:restartNumberingAfterBreak="0">
    <w:nsid w:val="2B313BCD"/>
    <w:multiLevelType w:val="hybridMultilevel"/>
    <w:tmpl w:val="CB5C36C4"/>
    <w:lvl w:ilvl="0" w:tplc="5F6C1490">
      <w:start w:val="1"/>
      <w:numFmt w:val="upperRoman"/>
      <w:lvlText w:val="%1."/>
      <w:lvlJc w:val="left"/>
      <w:pPr>
        <w:ind w:left="682" w:hanging="333"/>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253A90F2">
      <w:start w:val="1"/>
      <w:numFmt w:val="lowerLetter"/>
      <w:lvlText w:val="%2."/>
      <w:lvlJc w:val="left"/>
      <w:pPr>
        <w:ind w:left="107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4142D3A6">
      <w:numFmt w:val="bullet"/>
      <w:lvlText w:val="•"/>
      <w:lvlJc w:val="left"/>
      <w:pPr>
        <w:ind w:left="1889" w:hanging="360"/>
      </w:pPr>
      <w:rPr>
        <w:rFonts w:hint="default"/>
        <w:lang w:val="en-US" w:eastAsia="en-US" w:bidi="ar-SA"/>
      </w:rPr>
    </w:lvl>
    <w:lvl w:ilvl="3" w:tplc="087AB000">
      <w:numFmt w:val="bullet"/>
      <w:lvlText w:val="•"/>
      <w:lvlJc w:val="left"/>
      <w:pPr>
        <w:ind w:left="2698" w:hanging="360"/>
      </w:pPr>
      <w:rPr>
        <w:rFonts w:hint="default"/>
        <w:lang w:val="en-US" w:eastAsia="en-US" w:bidi="ar-SA"/>
      </w:rPr>
    </w:lvl>
    <w:lvl w:ilvl="4" w:tplc="98AEE9C0">
      <w:numFmt w:val="bullet"/>
      <w:lvlText w:val="•"/>
      <w:lvlJc w:val="left"/>
      <w:pPr>
        <w:ind w:left="3507" w:hanging="360"/>
      </w:pPr>
      <w:rPr>
        <w:rFonts w:hint="default"/>
        <w:lang w:val="en-US" w:eastAsia="en-US" w:bidi="ar-SA"/>
      </w:rPr>
    </w:lvl>
    <w:lvl w:ilvl="5" w:tplc="FC38BC32">
      <w:numFmt w:val="bullet"/>
      <w:lvlText w:val="•"/>
      <w:lvlJc w:val="left"/>
      <w:pPr>
        <w:ind w:left="4316" w:hanging="360"/>
      </w:pPr>
      <w:rPr>
        <w:rFonts w:hint="default"/>
        <w:lang w:val="en-US" w:eastAsia="en-US" w:bidi="ar-SA"/>
      </w:rPr>
    </w:lvl>
    <w:lvl w:ilvl="6" w:tplc="41D25F5A">
      <w:numFmt w:val="bullet"/>
      <w:lvlText w:val="•"/>
      <w:lvlJc w:val="left"/>
      <w:pPr>
        <w:ind w:left="5125" w:hanging="360"/>
      </w:pPr>
      <w:rPr>
        <w:rFonts w:hint="default"/>
        <w:lang w:val="en-US" w:eastAsia="en-US" w:bidi="ar-SA"/>
      </w:rPr>
    </w:lvl>
    <w:lvl w:ilvl="7" w:tplc="7602CA54">
      <w:numFmt w:val="bullet"/>
      <w:lvlText w:val="•"/>
      <w:lvlJc w:val="left"/>
      <w:pPr>
        <w:ind w:left="5934" w:hanging="360"/>
      </w:pPr>
      <w:rPr>
        <w:rFonts w:hint="default"/>
        <w:lang w:val="en-US" w:eastAsia="en-US" w:bidi="ar-SA"/>
      </w:rPr>
    </w:lvl>
    <w:lvl w:ilvl="8" w:tplc="A44C7A68">
      <w:numFmt w:val="bullet"/>
      <w:lvlText w:val="•"/>
      <w:lvlJc w:val="left"/>
      <w:pPr>
        <w:ind w:left="6743" w:hanging="360"/>
      </w:pPr>
      <w:rPr>
        <w:rFonts w:hint="default"/>
        <w:lang w:val="en-US" w:eastAsia="en-US" w:bidi="ar-SA"/>
      </w:rPr>
    </w:lvl>
  </w:abstractNum>
  <w:abstractNum w:abstractNumId="6" w15:restartNumberingAfterBreak="0">
    <w:nsid w:val="306308A3"/>
    <w:multiLevelType w:val="hybridMultilevel"/>
    <w:tmpl w:val="4E1C0FE0"/>
    <w:lvl w:ilvl="0" w:tplc="51CC53DA">
      <w:start w:val="1"/>
      <w:numFmt w:val="decimal"/>
      <w:lvlText w:val="%1."/>
      <w:lvlJc w:val="left"/>
      <w:pPr>
        <w:ind w:left="1617" w:hanging="360"/>
      </w:pPr>
      <w:rPr>
        <w:rFonts w:hint="default"/>
      </w:rPr>
    </w:lvl>
    <w:lvl w:ilvl="1" w:tplc="04090019" w:tentative="1">
      <w:start w:val="1"/>
      <w:numFmt w:val="lowerLetter"/>
      <w:lvlText w:val="%2."/>
      <w:lvlJc w:val="left"/>
      <w:pPr>
        <w:ind w:left="2337" w:hanging="360"/>
      </w:pPr>
    </w:lvl>
    <w:lvl w:ilvl="2" w:tplc="0409001B" w:tentative="1">
      <w:start w:val="1"/>
      <w:numFmt w:val="lowerRoman"/>
      <w:lvlText w:val="%3."/>
      <w:lvlJc w:val="right"/>
      <w:pPr>
        <w:ind w:left="3057" w:hanging="180"/>
      </w:pPr>
    </w:lvl>
    <w:lvl w:ilvl="3" w:tplc="0409000F" w:tentative="1">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7" w15:restartNumberingAfterBreak="0">
    <w:nsid w:val="323B3D34"/>
    <w:multiLevelType w:val="hybridMultilevel"/>
    <w:tmpl w:val="3C168CB6"/>
    <w:lvl w:ilvl="0" w:tplc="3EF214A4">
      <w:start w:val="1"/>
      <w:numFmt w:val="low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8" w15:restartNumberingAfterBreak="0">
    <w:nsid w:val="34E31D23"/>
    <w:multiLevelType w:val="hybridMultilevel"/>
    <w:tmpl w:val="44668488"/>
    <w:lvl w:ilvl="0" w:tplc="68DA11C0">
      <w:start w:val="1"/>
      <w:numFmt w:val="low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9" w15:restartNumberingAfterBreak="0">
    <w:nsid w:val="36482F21"/>
    <w:multiLevelType w:val="hybridMultilevel"/>
    <w:tmpl w:val="F8BA9C60"/>
    <w:lvl w:ilvl="0" w:tplc="5502C794">
      <w:start w:val="1"/>
      <w:numFmt w:val="low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10" w15:restartNumberingAfterBreak="0">
    <w:nsid w:val="3E5C0366"/>
    <w:multiLevelType w:val="hybridMultilevel"/>
    <w:tmpl w:val="1FA20B20"/>
    <w:lvl w:ilvl="0" w:tplc="360494D6">
      <w:start w:val="4"/>
      <w:numFmt w:val="lowerLetter"/>
      <w:lvlText w:val="%1."/>
      <w:lvlJc w:val="left"/>
      <w:pPr>
        <w:ind w:left="125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C3C9882">
      <w:start w:val="1"/>
      <w:numFmt w:val="lowerRoman"/>
      <w:lvlText w:val="%2."/>
      <w:lvlJc w:val="left"/>
      <w:pPr>
        <w:ind w:left="1749" w:hanging="40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2461F5A">
      <w:numFmt w:val="bullet"/>
      <w:lvlText w:val="•"/>
      <w:lvlJc w:val="left"/>
      <w:pPr>
        <w:ind w:left="2475" w:hanging="408"/>
      </w:pPr>
      <w:rPr>
        <w:rFonts w:hint="default"/>
        <w:lang w:val="en-US" w:eastAsia="en-US" w:bidi="ar-SA"/>
      </w:rPr>
    </w:lvl>
    <w:lvl w:ilvl="3" w:tplc="306621B6">
      <w:numFmt w:val="bullet"/>
      <w:lvlText w:val="•"/>
      <w:lvlJc w:val="left"/>
      <w:pPr>
        <w:ind w:left="3211" w:hanging="408"/>
      </w:pPr>
      <w:rPr>
        <w:rFonts w:hint="default"/>
        <w:lang w:val="en-US" w:eastAsia="en-US" w:bidi="ar-SA"/>
      </w:rPr>
    </w:lvl>
    <w:lvl w:ilvl="4" w:tplc="B56A23DE">
      <w:numFmt w:val="bullet"/>
      <w:lvlText w:val="•"/>
      <w:lvlJc w:val="left"/>
      <w:pPr>
        <w:ind w:left="3947" w:hanging="408"/>
      </w:pPr>
      <w:rPr>
        <w:rFonts w:hint="default"/>
        <w:lang w:val="en-US" w:eastAsia="en-US" w:bidi="ar-SA"/>
      </w:rPr>
    </w:lvl>
    <w:lvl w:ilvl="5" w:tplc="76AC1BF0">
      <w:numFmt w:val="bullet"/>
      <w:lvlText w:val="•"/>
      <w:lvlJc w:val="left"/>
      <w:pPr>
        <w:ind w:left="4682" w:hanging="408"/>
      </w:pPr>
      <w:rPr>
        <w:rFonts w:hint="default"/>
        <w:lang w:val="en-US" w:eastAsia="en-US" w:bidi="ar-SA"/>
      </w:rPr>
    </w:lvl>
    <w:lvl w:ilvl="6" w:tplc="4240246C">
      <w:numFmt w:val="bullet"/>
      <w:lvlText w:val="•"/>
      <w:lvlJc w:val="left"/>
      <w:pPr>
        <w:ind w:left="5418" w:hanging="408"/>
      </w:pPr>
      <w:rPr>
        <w:rFonts w:hint="default"/>
        <w:lang w:val="en-US" w:eastAsia="en-US" w:bidi="ar-SA"/>
      </w:rPr>
    </w:lvl>
    <w:lvl w:ilvl="7" w:tplc="9E3E29C8">
      <w:numFmt w:val="bullet"/>
      <w:lvlText w:val="•"/>
      <w:lvlJc w:val="left"/>
      <w:pPr>
        <w:ind w:left="6154" w:hanging="408"/>
      </w:pPr>
      <w:rPr>
        <w:rFonts w:hint="default"/>
        <w:lang w:val="en-US" w:eastAsia="en-US" w:bidi="ar-SA"/>
      </w:rPr>
    </w:lvl>
    <w:lvl w:ilvl="8" w:tplc="3A229798">
      <w:numFmt w:val="bullet"/>
      <w:lvlText w:val="•"/>
      <w:lvlJc w:val="left"/>
      <w:pPr>
        <w:ind w:left="6889" w:hanging="408"/>
      </w:pPr>
      <w:rPr>
        <w:rFonts w:hint="default"/>
        <w:lang w:val="en-US" w:eastAsia="en-US" w:bidi="ar-SA"/>
      </w:rPr>
    </w:lvl>
  </w:abstractNum>
  <w:abstractNum w:abstractNumId="11" w15:restartNumberingAfterBreak="0">
    <w:nsid w:val="3ED76DA4"/>
    <w:multiLevelType w:val="hybridMultilevel"/>
    <w:tmpl w:val="26003A56"/>
    <w:lvl w:ilvl="0" w:tplc="87287F60">
      <w:start w:val="1"/>
      <w:numFmt w:val="low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12" w15:restartNumberingAfterBreak="0">
    <w:nsid w:val="44CC109D"/>
    <w:multiLevelType w:val="hybridMultilevel"/>
    <w:tmpl w:val="705A92BE"/>
    <w:lvl w:ilvl="0" w:tplc="700604B2">
      <w:start w:val="1"/>
      <w:numFmt w:val="lowerLetter"/>
      <w:lvlText w:val="%1."/>
      <w:lvlJc w:val="left"/>
      <w:pPr>
        <w:ind w:left="1617" w:hanging="360"/>
      </w:pPr>
      <w:rPr>
        <w:rFonts w:hint="default"/>
      </w:rPr>
    </w:lvl>
    <w:lvl w:ilvl="1" w:tplc="04090019" w:tentative="1">
      <w:start w:val="1"/>
      <w:numFmt w:val="lowerLetter"/>
      <w:lvlText w:val="%2."/>
      <w:lvlJc w:val="left"/>
      <w:pPr>
        <w:ind w:left="2337" w:hanging="360"/>
      </w:pPr>
    </w:lvl>
    <w:lvl w:ilvl="2" w:tplc="0409001B" w:tentative="1">
      <w:start w:val="1"/>
      <w:numFmt w:val="lowerRoman"/>
      <w:lvlText w:val="%3."/>
      <w:lvlJc w:val="right"/>
      <w:pPr>
        <w:ind w:left="3057" w:hanging="180"/>
      </w:pPr>
    </w:lvl>
    <w:lvl w:ilvl="3" w:tplc="0409000F" w:tentative="1">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13" w15:restartNumberingAfterBreak="0">
    <w:nsid w:val="48437C1B"/>
    <w:multiLevelType w:val="hybridMultilevel"/>
    <w:tmpl w:val="EB82873E"/>
    <w:lvl w:ilvl="0" w:tplc="001A37CC">
      <w:start w:val="2"/>
      <w:numFmt w:val="lowerLetter"/>
      <w:lvlText w:val="%1."/>
      <w:lvlJc w:val="left"/>
      <w:pPr>
        <w:ind w:left="1264"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F101E6E">
      <w:start w:val="1"/>
      <w:numFmt w:val="decimal"/>
      <w:lvlText w:val="%2."/>
      <w:lvlJc w:val="left"/>
      <w:pPr>
        <w:ind w:left="188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C7F24896">
      <w:start w:val="1"/>
      <w:numFmt w:val="lowerLetter"/>
      <w:lvlText w:val="%3."/>
      <w:lvlJc w:val="left"/>
      <w:pPr>
        <w:ind w:left="224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277074BE">
      <w:numFmt w:val="bullet"/>
      <w:lvlText w:val="•"/>
      <w:lvlJc w:val="left"/>
      <w:pPr>
        <w:ind w:left="3005" w:hanging="360"/>
      </w:pPr>
      <w:rPr>
        <w:rFonts w:hint="default"/>
        <w:lang w:val="en-US" w:eastAsia="en-US" w:bidi="ar-SA"/>
      </w:rPr>
    </w:lvl>
    <w:lvl w:ilvl="4" w:tplc="1AA0B00E">
      <w:numFmt w:val="bullet"/>
      <w:lvlText w:val="•"/>
      <w:lvlJc w:val="left"/>
      <w:pPr>
        <w:ind w:left="3770" w:hanging="360"/>
      </w:pPr>
      <w:rPr>
        <w:rFonts w:hint="default"/>
        <w:lang w:val="en-US" w:eastAsia="en-US" w:bidi="ar-SA"/>
      </w:rPr>
    </w:lvl>
    <w:lvl w:ilvl="5" w:tplc="B1B03B4A">
      <w:numFmt w:val="bullet"/>
      <w:lvlText w:val="•"/>
      <w:lvlJc w:val="left"/>
      <w:pPr>
        <w:ind w:left="4535" w:hanging="360"/>
      </w:pPr>
      <w:rPr>
        <w:rFonts w:hint="default"/>
        <w:lang w:val="en-US" w:eastAsia="en-US" w:bidi="ar-SA"/>
      </w:rPr>
    </w:lvl>
    <w:lvl w:ilvl="6" w:tplc="F0EE8014">
      <w:numFmt w:val="bullet"/>
      <w:lvlText w:val="•"/>
      <w:lvlJc w:val="left"/>
      <w:pPr>
        <w:ind w:left="5300" w:hanging="360"/>
      </w:pPr>
      <w:rPr>
        <w:rFonts w:hint="default"/>
        <w:lang w:val="en-US" w:eastAsia="en-US" w:bidi="ar-SA"/>
      </w:rPr>
    </w:lvl>
    <w:lvl w:ilvl="7" w:tplc="04B037D4">
      <w:numFmt w:val="bullet"/>
      <w:lvlText w:val="•"/>
      <w:lvlJc w:val="left"/>
      <w:pPr>
        <w:ind w:left="6065" w:hanging="360"/>
      </w:pPr>
      <w:rPr>
        <w:rFonts w:hint="default"/>
        <w:lang w:val="en-US" w:eastAsia="en-US" w:bidi="ar-SA"/>
      </w:rPr>
    </w:lvl>
    <w:lvl w:ilvl="8" w:tplc="46D844CC">
      <w:numFmt w:val="bullet"/>
      <w:lvlText w:val="•"/>
      <w:lvlJc w:val="left"/>
      <w:pPr>
        <w:ind w:left="6830" w:hanging="360"/>
      </w:pPr>
      <w:rPr>
        <w:rFonts w:hint="default"/>
        <w:lang w:val="en-US" w:eastAsia="en-US" w:bidi="ar-SA"/>
      </w:rPr>
    </w:lvl>
  </w:abstractNum>
  <w:abstractNum w:abstractNumId="14" w15:restartNumberingAfterBreak="0">
    <w:nsid w:val="4C37214C"/>
    <w:multiLevelType w:val="hybridMultilevel"/>
    <w:tmpl w:val="1388C192"/>
    <w:lvl w:ilvl="0" w:tplc="A9E690DA">
      <w:start w:val="3"/>
      <w:numFmt w:val="lowerRoman"/>
      <w:lvlText w:val="%1."/>
      <w:lvlJc w:val="left"/>
      <w:pPr>
        <w:ind w:left="1535" w:hanging="30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F106840">
      <w:start w:val="1"/>
      <w:numFmt w:val="decimal"/>
      <w:lvlText w:val="%2."/>
      <w:lvlJc w:val="left"/>
      <w:pPr>
        <w:ind w:left="1804" w:hanging="26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C20A6E38">
      <w:start w:val="1"/>
      <w:numFmt w:val="lowerLetter"/>
      <w:lvlText w:val="%3."/>
      <w:lvlJc w:val="left"/>
      <w:pPr>
        <w:ind w:left="2125" w:hanging="23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CB0C40BA">
      <w:numFmt w:val="bullet"/>
      <w:lvlText w:val="•"/>
      <w:lvlJc w:val="left"/>
      <w:pPr>
        <w:ind w:left="2900" w:hanging="230"/>
      </w:pPr>
      <w:rPr>
        <w:rFonts w:hint="default"/>
        <w:lang w:val="en-US" w:eastAsia="en-US" w:bidi="ar-SA"/>
      </w:rPr>
    </w:lvl>
    <w:lvl w:ilvl="4" w:tplc="A6EADDB8">
      <w:numFmt w:val="bullet"/>
      <w:lvlText w:val="•"/>
      <w:lvlJc w:val="left"/>
      <w:pPr>
        <w:ind w:left="3680" w:hanging="230"/>
      </w:pPr>
      <w:rPr>
        <w:rFonts w:hint="default"/>
        <w:lang w:val="en-US" w:eastAsia="en-US" w:bidi="ar-SA"/>
      </w:rPr>
    </w:lvl>
    <w:lvl w:ilvl="5" w:tplc="66A658B8">
      <w:numFmt w:val="bullet"/>
      <w:lvlText w:val="•"/>
      <w:lvlJc w:val="left"/>
      <w:pPr>
        <w:ind w:left="4460" w:hanging="230"/>
      </w:pPr>
      <w:rPr>
        <w:rFonts w:hint="default"/>
        <w:lang w:val="en-US" w:eastAsia="en-US" w:bidi="ar-SA"/>
      </w:rPr>
    </w:lvl>
    <w:lvl w:ilvl="6" w:tplc="F6441CEE">
      <w:numFmt w:val="bullet"/>
      <w:lvlText w:val="•"/>
      <w:lvlJc w:val="left"/>
      <w:pPr>
        <w:ind w:left="5240" w:hanging="230"/>
      </w:pPr>
      <w:rPr>
        <w:rFonts w:hint="default"/>
        <w:lang w:val="en-US" w:eastAsia="en-US" w:bidi="ar-SA"/>
      </w:rPr>
    </w:lvl>
    <w:lvl w:ilvl="7" w:tplc="267243FE">
      <w:numFmt w:val="bullet"/>
      <w:lvlText w:val="•"/>
      <w:lvlJc w:val="left"/>
      <w:pPr>
        <w:ind w:left="6020" w:hanging="230"/>
      </w:pPr>
      <w:rPr>
        <w:rFonts w:hint="default"/>
        <w:lang w:val="en-US" w:eastAsia="en-US" w:bidi="ar-SA"/>
      </w:rPr>
    </w:lvl>
    <w:lvl w:ilvl="8" w:tplc="D1E8396E">
      <w:numFmt w:val="bullet"/>
      <w:lvlText w:val="•"/>
      <w:lvlJc w:val="left"/>
      <w:pPr>
        <w:ind w:left="6800" w:hanging="230"/>
      </w:pPr>
      <w:rPr>
        <w:rFonts w:hint="default"/>
        <w:lang w:val="en-US" w:eastAsia="en-US" w:bidi="ar-SA"/>
      </w:rPr>
    </w:lvl>
  </w:abstractNum>
  <w:abstractNum w:abstractNumId="15" w15:restartNumberingAfterBreak="0">
    <w:nsid w:val="71FE008B"/>
    <w:multiLevelType w:val="hybridMultilevel"/>
    <w:tmpl w:val="CBC02852"/>
    <w:lvl w:ilvl="0" w:tplc="46521026">
      <w:start w:val="1"/>
      <w:numFmt w:val="decimal"/>
      <w:lvlText w:val="%1."/>
      <w:lvlJc w:val="left"/>
      <w:pPr>
        <w:ind w:left="2160" w:hanging="48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6" w15:restartNumberingAfterBreak="0">
    <w:nsid w:val="73CD4E92"/>
    <w:multiLevelType w:val="hybridMultilevel"/>
    <w:tmpl w:val="070CA884"/>
    <w:lvl w:ilvl="0" w:tplc="7BB0B5CA">
      <w:start w:val="3"/>
      <w:numFmt w:val="lowerLetter"/>
      <w:lvlText w:val="%1."/>
      <w:lvlJc w:val="left"/>
      <w:pPr>
        <w:ind w:left="125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0B45D8E">
      <w:start w:val="1"/>
      <w:numFmt w:val="lowerRoman"/>
      <w:lvlText w:val="%2."/>
      <w:lvlJc w:val="left"/>
      <w:pPr>
        <w:ind w:left="1528"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84DA2484">
      <w:start w:val="1"/>
      <w:numFmt w:val="decimal"/>
      <w:lvlText w:val="%3."/>
      <w:lvlJc w:val="left"/>
      <w:pPr>
        <w:ind w:left="188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2BD6FF08">
      <w:numFmt w:val="bullet"/>
      <w:lvlText w:val="•"/>
      <w:lvlJc w:val="left"/>
      <w:pPr>
        <w:ind w:left="1880" w:hanging="360"/>
      </w:pPr>
      <w:rPr>
        <w:rFonts w:hint="default"/>
        <w:lang w:val="en-US" w:eastAsia="en-US" w:bidi="ar-SA"/>
      </w:rPr>
    </w:lvl>
    <w:lvl w:ilvl="4" w:tplc="6E845AE0">
      <w:numFmt w:val="bullet"/>
      <w:lvlText w:val="•"/>
      <w:lvlJc w:val="left"/>
      <w:pPr>
        <w:ind w:left="2805" w:hanging="360"/>
      </w:pPr>
      <w:rPr>
        <w:rFonts w:hint="default"/>
        <w:lang w:val="en-US" w:eastAsia="en-US" w:bidi="ar-SA"/>
      </w:rPr>
    </w:lvl>
    <w:lvl w:ilvl="5" w:tplc="C4489C42">
      <w:numFmt w:val="bullet"/>
      <w:lvlText w:val="•"/>
      <w:lvlJc w:val="left"/>
      <w:pPr>
        <w:ind w:left="3731" w:hanging="360"/>
      </w:pPr>
      <w:rPr>
        <w:rFonts w:hint="default"/>
        <w:lang w:val="en-US" w:eastAsia="en-US" w:bidi="ar-SA"/>
      </w:rPr>
    </w:lvl>
    <w:lvl w:ilvl="6" w:tplc="FF1468A8">
      <w:numFmt w:val="bullet"/>
      <w:lvlText w:val="•"/>
      <w:lvlJc w:val="left"/>
      <w:pPr>
        <w:ind w:left="4657" w:hanging="360"/>
      </w:pPr>
      <w:rPr>
        <w:rFonts w:hint="default"/>
        <w:lang w:val="en-US" w:eastAsia="en-US" w:bidi="ar-SA"/>
      </w:rPr>
    </w:lvl>
    <w:lvl w:ilvl="7" w:tplc="81D4253E">
      <w:numFmt w:val="bullet"/>
      <w:lvlText w:val="•"/>
      <w:lvlJc w:val="left"/>
      <w:pPr>
        <w:ind w:left="5583" w:hanging="360"/>
      </w:pPr>
      <w:rPr>
        <w:rFonts w:hint="default"/>
        <w:lang w:val="en-US" w:eastAsia="en-US" w:bidi="ar-SA"/>
      </w:rPr>
    </w:lvl>
    <w:lvl w:ilvl="8" w:tplc="2BC24022">
      <w:numFmt w:val="bullet"/>
      <w:lvlText w:val="•"/>
      <w:lvlJc w:val="left"/>
      <w:pPr>
        <w:ind w:left="6509" w:hanging="360"/>
      </w:pPr>
      <w:rPr>
        <w:rFonts w:hint="default"/>
        <w:lang w:val="en-US" w:eastAsia="en-US" w:bidi="ar-SA"/>
      </w:rPr>
    </w:lvl>
  </w:abstractNum>
  <w:num w:numId="1" w16cid:durableId="2081170504">
    <w:abstractNumId w:val="10"/>
  </w:num>
  <w:num w:numId="2" w16cid:durableId="761226078">
    <w:abstractNumId w:val="14"/>
  </w:num>
  <w:num w:numId="3" w16cid:durableId="1204439238">
    <w:abstractNumId w:val="16"/>
  </w:num>
  <w:num w:numId="4" w16cid:durableId="916986777">
    <w:abstractNumId w:val="13"/>
  </w:num>
  <w:num w:numId="5" w16cid:durableId="83962818">
    <w:abstractNumId w:val="1"/>
  </w:num>
  <w:num w:numId="6" w16cid:durableId="480391079">
    <w:abstractNumId w:val="5"/>
  </w:num>
  <w:num w:numId="7" w16cid:durableId="322397566">
    <w:abstractNumId w:val="2"/>
  </w:num>
  <w:num w:numId="8" w16cid:durableId="1297486349">
    <w:abstractNumId w:val="6"/>
  </w:num>
  <w:num w:numId="9" w16cid:durableId="40441301">
    <w:abstractNumId w:val="12"/>
  </w:num>
  <w:num w:numId="10" w16cid:durableId="304358192">
    <w:abstractNumId w:val="0"/>
  </w:num>
  <w:num w:numId="11" w16cid:durableId="1429429448">
    <w:abstractNumId w:val="7"/>
  </w:num>
  <w:num w:numId="12" w16cid:durableId="495342985">
    <w:abstractNumId w:val="4"/>
  </w:num>
  <w:num w:numId="13" w16cid:durableId="2108965817">
    <w:abstractNumId w:val="11"/>
  </w:num>
  <w:num w:numId="14" w16cid:durableId="1884366314">
    <w:abstractNumId w:val="8"/>
  </w:num>
  <w:num w:numId="15" w16cid:durableId="1743867126">
    <w:abstractNumId w:val="3"/>
  </w:num>
  <w:num w:numId="16" w16cid:durableId="803353120">
    <w:abstractNumId w:val="9"/>
  </w:num>
  <w:num w:numId="17" w16cid:durableId="2135981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4F"/>
    <w:rsid w:val="00016EA7"/>
    <w:rsid w:val="00023AC5"/>
    <w:rsid w:val="00041AA4"/>
    <w:rsid w:val="00070E87"/>
    <w:rsid w:val="000920AB"/>
    <w:rsid w:val="000B7C7D"/>
    <w:rsid w:val="00166BCD"/>
    <w:rsid w:val="001B515C"/>
    <w:rsid w:val="00200B96"/>
    <w:rsid w:val="002011A2"/>
    <w:rsid w:val="002C05D9"/>
    <w:rsid w:val="002F0126"/>
    <w:rsid w:val="003910DE"/>
    <w:rsid w:val="0041069B"/>
    <w:rsid w:val="00440890"/>
    <w:rsid w:val="00482DC7"/>
    <w:rsid w:val="0048762C"/>
    <w:rsid w:val="004E3A99"/>
    <w:rsid w:val="005273A9"/>
    <w:rsid w:val="005473E7"/>
    <w:rsid w:val="00577AD7"/>
    <w:rsid w:val="005807A1"/>
    <w:rsid w:val="005A5E65"/>
    <w:rsid w:val="005B19C4"/>
    <w:rsid w:val="005D46BA"/>
    <w:rsid w:val="005E1958"/>
    <w:rsid w:val="00626F33"/>
    <w:rsid w:val="00636112"/>
    <w:rsid w:val="007948BD"/>
    <w:rsid w:val="007C0442"/>
    <w:rsid w:val="007D010C"/>
    <w:rsid w:val="007D1C9C"/>
    <w:rsid w:val="007F5E4E"/>
    <w:rsid w:val="00822E2F"/>
    <w:rsid w:val="00873449"/>
    <w:rsid w:val="008A1802"/>
    <w:rsid w:val="008E1BD7"/>
    <w:rsid w:val="00941B9E"/>
    <w:rsid w:val="00950373"/>
    <w:rsid w:val="00977122"/>
    <w:rsid w:val="00985BC0"/>
    <w:rsid w:val="009C3306"/>
    <w:rsid w:val="00A44DD9"/>
    <w:rsid w:val="00A65771"/>
    <w:rsid w:val="00AC631A"/>
    <w:rsid w:val="00AD104A"/>
    <w:rsid w:val="00AE20F3"/>
    <w:rsid w:val="00C021E8"/>
    <w:rsid w:val="00C77B86"/>
    <w:rsid w:val="00C90EF3"/>
    <w:rsid w:val="00D34E2A"/>
    <w:rsid w:val="00D76019"/>
    <w:rsid w:val="00D77A82"/>
    <w:rsid w:val="00DB0556"/>
    <w:rsid w:val="00E14403"/>
    <w:rsid w:val="00E36C68"/>
    <w:rsid w:val="00E51575"/>
    <w:rsid w:val="00E61DCA"/>
    <w:rsid w:val="00E9324F"/>
    <w:rsid w:val="00EF7B5A"/>
    <w:rsid w:val="00F44A56"/>
    <w:rsid w:val="00F47D19"/>
    <w:rsid w:val="00F614F6"/>
    <w:rsid w:val="00F7401E"/>
    <w:rsid w:val="00F952C0"/>
    <w:rsid w:val="00F9591B"/>
    <w:rsid w:val="00FA20A5"/>
    <w:rsid w:val="00FF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1A5A"/>
  <w15:docId w15:val="{0DAC113E-FB13-4836-B765-78280497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8762</TotalTime>
  <Pages>10</Pages>
  <Words>2822</Words>
  <Characters>18965</Characters>
  <Application>Microsoft Office Word</Application>
  <DocSecurity>0</DocSecurity>
  <Lines>632</Lines>
  <Paragraphs>588</Paragraphs>
  <ScaleCrop>false</ScaleCrop>
  <HeadingPairs>
    <vt:vector size="2" baseType="variant">
      <vt:variant>
        <vt:lpstr>Title</vt:lpstr>
      </vt:variant>
      <vt:variant>
        <vt:i4>1</vt:i4>
      </vt:variant>
    </vt:vector>
  </HeadingPairs>
  <TitlesOfParts>
    <vt:vector size="1" baseType="lpstr">
      <vt:lpstr>Microsoft Word - Rules &amp; Regs Mtg Feb 2024 Minutes (1).docx</vt:lpstr>
    </vt:vector>
  </TitlesOfParts>
  <Company>VITA</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&amp; Regs Mtg Feb 2024 Minutes (1).docx</dc:title>
  <dc:creator>Mizell, Marybeth (VDH)</dc:creator>
  <cp:lastModifiedBy>Mizell, Marybeth (VDH)</cp:lastModifiedBy>
  <cp:revision>4</cp:revision>
  <dcterms:created xsi:type="dcterms:W3CDTF">2024-04-24T17:50:00Z</dcterms:created>
  <dcterms:modified xsi:type="dcterms:W3CDTF">2024-07-31T15:24:00Z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LastSaved">
    <vt:filetime>2024-04-19T00:00:00Z</vt:filetime>
  </property>
  <property fmtid="{D5CDD505-2E9C-101B-9397-08002B2CF9AE}" pid="4" name="Producer">
    <vt:lpwstr>Microsoft: Print To PDF</vt:lpwstr>
  </property>
</Properties>
</file>